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179" w:rsidRPr="002C2DAA" w:rsidRDefault="00363179" w:rsidP="00363179">
      <w:pPr>
        <w:rPr>
          <w:rStyle w:val="Hyperlink0"/>
          <w:rFonts w:ascii="Arial" w:hAnsi="Arial" w:cs="Arial"/>
        </w:rPr>
      </w:pPr>
    </w:p>
    <w:p w:rsidR="00363179" w:rsidRPr="002C2DAA" w:rsidRDefault="00363179" w:rsidP="00363179">
      <w:pPr>
        <w:pStyle w:val="Default"/>
        <w:rPr>
          <w:rStyle w:val="Hyperlink0"/>
          <w:rFonts w:ascii="Arial" w:hAnsi="Arial" w:cs="Arial"/>
          <w:b/>
          <w:color w:val="auto"/>
          <w:sz w:val="24"/>
          <w:szCs w:val="24"/>
          <w:shd w:val="clear" w:color="auto" w:fill="auto"/>
          <w:lang w:val="en-GB"/>
        </w:rPr>
      </w:pPr>
    </w:p>
    <w:p w:rsidR="00363179" w:rsidRPr="002C2DAA" w:rsidRDefault="00363179" w:rsidP="00363179">
      <w:pPr>
        <w:pStyle w:val="Default"/>
        <w:rPr>
          <w:rStyle w:val="Hyperlink0"/>
          <w:rFonts w:ascii="Arial" w:hAnsi="Arial" w:cs="Arial"/>
          <w:b/>
          <w:color w:val="auto"/>
          <w:sz w:val="24"/>
          <w:szCs w:val="24"/>
          <w:lang w:val="en-GB"/>
        </w:rPr>
      </w:pPr>
      <w:r w:rsidRPr="002C2DAA">
        <w:rPr>
          <w:rStyle w:val="Hyperlink0"/>
          <w:rFonts w:ascii="Arial" w:hAnsi="Arial" w:cs="Arial"/>
          <w:b/>
          <w:color w:val="auto"/>
          <w:sz w:val="24"/>
          <w:szCs w:val="24"/>
          <w:lang w:val="en-GB"/>
        </w:rPr>
        <w:t>Introduction</w:t>
      </w:r>
    </w:p>
    <w:p w:rsidR="00EE1409" w:rsidRPr="002C2DAA" w:rsidRDefault="00363179" w:rsidP="00363179">
      <w:pPr>
        <w:pStyle w:val="Default"/>
        <w:rPr>
          <w:rStyle w:val="Hyperlink0"/>
          <w:rFonts w:ascii="Arial" w:hAnsi="Arial" w:cs="Arial"/>
          <w:color w:val="auto"/>
          <w:sz w:val="24"/>
          <w:szCs w:val="24"/>
          <w:lang w:val="en-GB"/>
        </w:rPr>
      </w:pPr>
      <w:r w:rsidRPr="002C2DAA">
        <w:rPr>
          <w:rStyle w:val="Hyperlink0"/>
          <w:rFonts w:ascii="Arial" w:hAnsi="Arial" w:cs="Arial"/>
          <w:color w:val="auto"/>
          <w:sz w:val="24"/>
          <w:szCs w:val="24"/>
          <w:lang w:val="en-GB"/>
        </w:rPr>
        <w:t>Community Justic</w:t>
      </w:r>
      <w:bookmarkStart w:id="0" w:name="_GoBack"/>
      <w:bookmarkEnd w:id="0"/>
      <w:r w:rsidRPr="002C2DAA">
        <w:rPr>
          <w:rStyle w:val="Hyperlink0"/>
          <w:rFonts w:ascii="Arial" w:hAnsi="Arial" w:cs="Arial"/>
          <w:color w:val="auto"/>
          <w:sz w:val="24"/>
          <w:szCs w:val="24"/>
          <w:lang w:val="en-GB"/>
        </w:rPr>
        <w:t xml:space="preserve">e Scotland (CJS) welcomes the Age of Criminal Responsibility (ACR) Bill. We believe any measures which </w:t>
      </w:r>
      <w:r w:rsidR="00EE1409" w:rsidRPr="002C2DAA">
        <w:rPr>
          <w:rStyle w:val="Hyperlink0"/>
          <w:rFonts w:ascii="Arial" w:hAnsi="Arial" w:cs="Arial"/>
          <w:color w:val="auto"/>
          <w:sz w:val="24"/>
          <w:szCs w:val="24"/>
          <w:lang w:val="en-GB"/>
        </w:rPr>
        <w:t>decriminalise our response to children and young people</w:t>
      </w:r>
      <w:r w:rsidR="00076815" w:rsidRPr="002C2DAA">
        <w:rPr>
          <w:rStyle w:val="Hyperlink0"/>
          <w:rFonts w:ascii="Arial" w:hAnsi="Arial" w:cs="Arial"/>
          <w:color w:val="auto"/>
          <w:sz w:val="24"/>
          <w:szCs w:val="24"/>
          <w:lang w:val="en-GB"/>
        </w:rPr>
        <w:t>’s negative behaviours</w:t>
      </w:r>
      <w:r w:rsidR="00EE1409" w:rsidRPr="002C2DAA">
        <w:rPr>
          <w:rStyle w:val="Hyperlink0"/>
          <w:rFonts w:ascii="Arial" w:hAnsi="Arial" w:cs="Arial"/>
          <w:color w:val="auto"/>
          <w:sz w:val="24"/>
          <w:szCs w:val="24"/>
          <w:lang w:val="en-GB"/>
        </w:rPr>
        <w:t>, i</w:t>
      </w:r>
      <w:r w:rsidRPr="002C2DAA">
        <w:rPr>
          <w:rStyle w:val="Hyperlink0"/>
          <w:rFonts w:ascii="Arial" w:hAnsi="Arial" w:cs="Arial"/>
          <w:color w:val="auto"/>
          <w:sz w:val="24"/>
          <w:szCs w:val="24"/>
          <w:lang w:val="en-GB"/>
        </w:rPr>
        <w:t>s a positive move. The raising of the ACR is long overdue in Scotland and has</w:t>
      </w:r>
      <w:r w:rsidR="00EE1409" w:rsidRPr="002C2DAA">
        <w:rPr>
          <w:rStyle w:val="Hyperlink0"/>
          <w:rFonts w:ascii="Arial" w:hAnsi="Arial" w:cs="Arial"/>
          <w:color w:val="auto"/>
          <w:sz w:val="24"/>
          <w:szCs w:val="24"/>
          <w:lang w:val="en-GB"/>
        </w:rPr>
        <w:t xml:space="preserve"> unintentionally</w:t>
      </w:r>
      <w:r w:rsidRPr="002C2DAA">
        <w:rPr>
          <w:rStyle w:val="Hyperlink0"/>
          <w:rFonts w:ascii="Arial" w:hAnsi="Arial" w:cs="Arial"/>
          <w:color w:val="auto"/>
          <w:sz w:val="24"/>
          <w:szCs w:val="24"/>
          <w:lang w:val="en-GB"/>
        </w:rPr>
        <w:t xml:space="preserve"> contributed to intergenerational issues for society by criminalising the most vulnerable individuals in society. CJS believes that children and young </w:t>
      </w:r>
      <w:r w:rsidR="00D04D8D" w:rsidRPr="002C2DAA">
        <w:rPr>
          <w:rStyle w:val="Hyperlink0"/>
          <w:rFonts w:ascii="Arial" w:hAnsi="Arial" w:cs="Arial"/>
          <w:color w:val="auto"/>
          <w:sz w:val="24"/>
          <w:szCs w:val="24"/>
          <w:lang w:val="en-GB"/>
        </w:rPr>
        <w:t xml:space="preserve">people’s behaviour is </w:t>
      </w:r>
      <w:r w:rsidRPr="002C2DAA">
        <w:rPr>
          <w:rStyle w:val="Hyperlink0"/>
          <w:rFonts w:ascii="Arial" w:hAnsi="Arial" w:cs="Arial"/>
          <w:color w:val="auto"/>
          <w:sz w:val="24"/>
          <w:szCs w:val="24"/>
          <w:lang w:val="en-GB"/>
        </w:rPr>
        <w:t xml:space="preserve">supported through the Children’s Hearing System on wellbeing grounds and not criminalised. We believe </w:t>
      </w:r>
      <w:r w:rsidR="00EE1409" w:rsidRPr="002C2DAA">
        <w:rPr>
          <w:rStyle w:val="Hyperlink0"/>
          <w:rFonts w:ascii="Arial" w:hAnsi="Arial" w:cs="Arial"/>
          <w:color w:val="auto"/>
          <w:sz w:val="24"/>
          <w:szCs w:val="24"/>
          <w:lang w:val="en-GB"/>
        </w:rPr>
        <w:t xml:space="preserve">the Scottish Parliament </w:t>
      </w:r>
      <w:r w:rsidRPr="002C2DAA">
        <w:rPr>
          <w:rStyle w:val="Hyperlink0"/>
          <w:rFonts w:ascii="Arial" w:hAnsi="Arial" w:cs="Arial"/>
          <w:color w:val="auto"/>
          <w:sz w:val="24"/>
          <w:szCs w:val="24"/>
          <w:lang w:val="en-GB"/>
        </w:rPr>
        <w:t xml:space="preserve">should </w:t>
      </w:r>
      <w:r w:rsidR="00D04D8D" w:rsidRPr="002C2DAA">
        <w:rPr>
          <w:rStyle w:val="Hyperlink0"/>
          <w:rFonts w:ascii="Arial" w:hAnsi="Arial" w:cs="Arial"/>
          <w:color w:val="auto"/>
          <w:sz w:val="24"/>
          <w:szCs w:val="24"/>
          <w:lang w:val="en-GB"/>
        </w:rPr>
        <w:t>take an evidence based approach</w:t>
      </w:r>
      <w:r w:rsidRPr="002C2DAA">
        <w:rPr>
          <w:rStyle w:val="Hyperlink0"/>
          <w:rFonts w:ascii="Arial" w:hAnsi="Arial" w:cs="Arial"/>
          <w:color w:val="auto"/>
          <w:sz w:val="24"/>
          <w:szCs w:val="24"/>
          <w:lang w:val="en-GB"/>
        </w:rPr>
        <w:t xml:space="preserve"> to</w:t>
      </w:r>
      <w:r w:rsidR="00D04D8D" w:rsidRPr="002C2DAA">
        <w:rPr>
          <w:rStyle w:val="Hyperlink0"/>
          <w:rFonts w:ascii="Arial" w:hAnsi="Arial" w:cs="Arial"/>
          <w:color w:val="auto"/>
          <w:sz w:val="24"/>
          <w:szCs w:val="24"/>
          <w:lang w:val="en-GB"/>
        </w:rPr>
        <w:t xml:space="preserve"> setting an</w:t>
      </w:r>
      <w:r w:rsidRPr="002C2DAA">
        <w:rPr>
          <w:rStyle w:val="Hyperlink0"/>
          <w:rFonts w:ascii="Arial" w:hAnsi="Arial" w:cs="Arial"/>
          <w:color w:val="auto"/>
          <w:sz w:val="24"/>
          <w:szCs w:val="24"/>
          <w:lang w:val="en-GB"/>
        </w:rPr>
        <w:t xml:space="preserve"> ACR</w:t>
      </w:r>
      <w:r w:rsidR="00EE1409" w:rsidRPr="002C2DAA">
        <w:rPr>
          <w:rStyle w:val="Hyperlink0"/>
          <w:rFonts w:ascii="Arial" w:hAnsi="Arial" w:cs="Arial"/>
          <w:color w:val="auto"/>
          <w:sz w:val="24"/>
          <w:szCs w:val="24"/>
          <w:lang w:val="en-GB"/>
        </w:rPr>
        <w:t xml:space="preserve">. CJS notes that the ambition to support Children and Young People’s wellbeing can </w:t>
      </w:r>
      <w:r w:rsidR="00076815" w:rsidRPr="002C2DAA">
        <w:rPr>
          <w:rStyle w:val="Hyperlink0"/>
          <w:rFonts w:ascii="Arial" w:hAnsi="Arial" w:cs="Arial"/>
          <w:color w:val="auto"/>
          <w:sz w:val="24"/>
          <w:szCs w:val="24"/>
          <w:lang w:val="en-GB"/>
        </w:rPr>
        <w:t xml:space="preserve">often </w:t>
      </w:r>
      <w:r w:rsidR="00EE1409" w:rsidRPr="002C2DAA">
        <w:rPr>
          <w:rStyle w:val="Hyperlink0"/>
          <w:rFonts w:ascii="Arial" w:hAnsi="Arial" w:cs="Arial"/>
          <w:color w:val="auto"/>
          <w:sz w:val="24"/>
          <w:szCs w:val="24"/>
          <w:lang w:val="en-GB"/>
        </w:rPr>
        <w:t xml:space="preserve">be confused with the ACR. Whatever age is set, our response to children and young people should remain compassionate and responsive. </w:t>
      </w:r>
      <w:r w:rsidRPr="002C2DAA">
        <w:rPr>
          <w:rStyle w:val="Hyperlink0"/>
          <w:rFonts w:ascii="Arial" w:hAnsi="Arial" w:cs="Arial"/>
          <w:color w:val="auto"/>
          <w:sz w:val="24"/>
          <w:szCs w:val="24"/>
          <w:lang w:val="en-GB"/>
        </w:rPr>
        <w:t xml:space="preserve"> </w:t>
      </w:r>
    </w:p>
    <w:p w:rsidR="00EE1409" w:rsidRPr="002C2DAA" w:rsidRDefault="00EE1409" w:rsidP="00363179">
      <w:pPr>
        <w:pStyle w:val="Default"/>
        <w:rPr>
          <w:rStyle w:val="Hyperlink0"/>
          <w:rFonts w:ascii="Arial" w:hAnsi="Arial" w:cs="Arial"/>
          <w:color w:val="auto"/>
          <w:sz w:val="24"/>
          <w:szCs w:val="24"/>
          <w:lang w:val="en-GB"/>
        </w:rPr>
      </w:pPr>
    </w:p>
    <w:p w:rsidR="00363179" w:rsidRPr="002C2DAA" w:rsidRDefault="00EE1409" w:rsidP="00363179">
      <w:pPr>
        <w:pStyle w:val="Default"/>
        <w:rPr>
          <w:rStyle w:val="Hyperlink0"/>
          <w:rFonts w:ascii="Arial" w:hAnsi="Arial" w:cs="Arial"/>
          <w:color w:val="auto"/>
          <w:sz w:val="24"/>
          <w:szCs w:val="24"/>
          <w:lang w:val="en-GB"/>
        </w:rPr>
      </w:pPr>
      <w:r w:rsidRPr="002C2DAA">
        <w:rPr>
          <w:rStyle w:val="Hyperlink0"/>
          <w:rFonts w:ascii="Arial" w:hAnsi="Arial" w:cs="Arial"/>
          <w:color w:val="auto"/>
          <w:sz w:val="24"/>
          <w:szCs w:val="24"/>
          <w:lang w:val="en-GB"/>
        </w:rPr>
        <w:t>This</w:t>
      </w:r>
      <w:r w:rsidR="0020704B" w:rsidRPr="002C2DAA">
        <w:rPr>
          <w:rStyle w:val="Hyperlink0"/>
          <w:rFonts w:ascii="Arial" w:hAnsi="Arial" w:cs="Arial"/>
          <w:color w:val="auto"/>
          <w:sz w:val="24"/>
          <w:szCs w:val="24"/>
          <w:lang w:val="en-GB"/>
        </w:rPr>
        <w:t xml:space="preserve"> response covers offences </w:t>
      </w:r>
      <w:r w:rsidR="00FE64BC" w:rsidRPr="002C2DAA">
        <w:rPr>
          <w:rStyle w:val="Hyperlink0"/>
          <w:rFonts w:ascii="Arial" w:hAnsi="Arial" w:cs="Arial"/>
          <w:color w:val="auto"/>
          <w:sz w:val="24"/>
          <w:szCs w:val="24"/>
          <w:lang w:val="en-GB"/>
        </w:rPr>
        <w:t>under the Criminal Procedure (Scotland) Act 1995</w:t>
      </w:r>
      <w:r w:rsidR="00730000">
        <w:rPr>
          <w:rStyle w:val="Hyperlink0"/>
          <w:rFonts w:ascii="Arial" w:hAnsi="Arial" w:cs="Arial"/>
          <w:color w:val="auto"/>
          <w:sz w:val="24"/>
          <w:szCs w:val="24"/>
          <w:lang w:val="en-GB"/>
        </w:rPr>
        <w:t>,</w:t>
      </w:r>
      <w:r w:rsidR="00730000" w:rsidRPr="00730000">
        <w:rPr>
          <w:rStyle w:val="Hyperlink0"/>
          <w:rFonts w:ascii="Arial" w:hAnsi="Arial" w:cs="Arial"/>
          <w:color w:val="auto"/>
          <w:sz w:val="24"/>
          <w:szCs w:val="24"/>
          <w:lang w:val="en-GB"/>
        </w:rPr>
        <w:t xml:space="preserve"> </w:t>
      </w:r>
      <w:r w:rsidR="00D16721">
        <w:rPr>
          <w:rStyle w:val="Hyperlink0"/>
          <w:rFonts w:ascii="Arial" w:hAnsi="Arial" w:cs="Arial"/>
          <w:color w:val="auto"/>
          <w:sz w:val="24"/>
          <w:szCs w:val="24"/>
          <w:lang w:val="en-GB"/>
        </w:rPr>
        <w:t>s</w:t>
      </w:r>
      <w:r w:rsidR="00730000">
        <w:rPr>
          <w:rStyle w:val="Hyperlink0"/>
          <w:rFonts w:ascii="Arial" w:hAnsi="Arial" w:cs="Arial"/>
          <w:color w:val="auto"/>
          <w:sz w:val="24"/>
          <w:szCs w:val="24"/>
          <w:lang w:val="en-GB"/>
        </w:rPr>
        <w:t xml:space="preserve"> </w:t>
      </w:r>
      <w:proofErr w:type="spellStart"/>
      <w:r w:rsidR="00730000" w:rsidRPr="002C2DAA">
        <w:rPr>
          <w:rStyle w:val="Hyperlink0"/>
          <w:rFonts w:ascii="Arial" w:hAnsi="Arial" w:cs="Arial"/>
          <w:color w:val="auto"/>
          <w:sz w:val="24"/>
          <w:szCs w:val="24"/>
          <w:lang w:val="en-GB"/>
        </w:rPr>
        <w:t>41</w:t>
      </w:r>
      <w:r w:rsidR="00730000">
        <w:rPr>
          <w:rStyle w:val="Hyperlink0"/>
          <w:rFonts w:ascii="Arial" w:hAnsi="Arial" w:cs="Arial"/>
          <w:color w:val="auto"/>
          <w:sz w:val="24"/>
          <w:szCs w:val="24"/>
          <w:lang w:val="en-GB"/>
        </w:rPr>
        <w:t>A</w:t>
      </w:r>
      <w:proofErr w:type="spellEnd"/>
      <w:r w:rsidR="00FE64BC" w:rsidRPr="002C2DAA">
        <w:rPr>
          <w:rStyle w:val="Hyperlink0"/>
          <w:rFonts w:ascii="Arial" w:hAnsi="Arial" w:cs="Arial"/>
          <w:color w:val="auto"/>
          <w:sz w:val="24"/>
          <w:szCs w:val="24"/>
          <w:lang w:val="en-GB"/>
        </w:rPr>
        <w:t xml:space="preserve"> </w:t>
      </w:r>
    </w:p>
    <w:p w:rsidR="00363179" w:rsidRPr="002C2DAA" w:rsidRDefault="00363179" w:rsidP="00363179">
      <w:pPr>
        <w:pStyle w:val="Default"/>
        <w:rPr>
          <w:rStyle w:val="Hyperlink0"/>
          <w:rFonts w:ascii="Arial" w:hAnsi="Arial" w:cs="Arial"/>
          <w:b/>
          <w:color w:val="auto"/>
          <w:sz w:val="24"/>
          <w:szCs w:val="24"/>
          <w:shd w:val="clear" w:color="auto" w:fill="auto"/>
          <w:lang w:val="en-GB"/>
        </w:rPr>
      </w:pPr>
    </w:p>
    <w:p w:rsidR="00363179" w:rsidRPr="002C2DAA" w:rsidRDefault="00363179" w:rsidP="00363179">
      <w:pPr>
        <w:pStyle w:val="Default"/>
        <w:rPr>
          <w:rStyle w:val="Hyperlink0"/>
          <w:rFonts w:ascii="Arial" w:hAnsi="Arial" w:cs="Arial"/>
          <w:b/>
          <w:color w:val="auto"/>
          <w:sz w:val="24"/>
          <w:szCs w:val="24"/>
          <w:shd w:val="clear" w:color="auto" w:fill="auto"/>
          <w:lang w:val="en-GB"/>
        </w:rPr>
      </w:pPr>
    </w:p>
    <w:p w:rsidR="00C7341B" w:rsidRPr="002C2DAA" w:rsidRDefault="00A31A35" w:rsidP="00363179">
      <w:pPr>
        <w:pStyle w:val="Default"/>
        <w:numPr>
          <w:ilvl w:val="0"/>
          <w:numId w:val="4"/>
        </w:numPr>
        <w:rPr>
          <w:rFonts w:ascii="Arial" w:hAnsi="Arial" w:cs="Arial"/>
          <w:b/>
          <w:color w:val="auto"/>
          <w:sz w:val="24"/>
          <w:szCs w:val="24"/>
          <w:lang w:val="en-GB"/>
        </w:rPr>
      </w:pPr>
      <w:r w:rsidRPr="002C2DAA">
        <w:rPr>
          <w:rStyle w:val="Hyperlink0"/>
          <w:rFonts w:ascii="Arial" w:hAnsi="Arial" w:cs="Arial"/>
          <w:b/>
          <w:color w:val="auto"/>
          <w:sz w:val="24"/>
          <w:szCs w:val="24"/>
          <w:lang w:val="en-GB"/>
        </w:rPr>
        <w:t>The UN Committee on the Rights of the Child recommends that the age of criminal responsibility is a minimum of 12 years old, which the Bill adheres to. What are your views on the appropriate age of criminal responsibility in Scotland?</w:t>
      </w:r>
    </w:p>
    <w:p w:rsidR="00C7341B" w:rsidRPr="002C2DAA" w:rsidRDefault="00C7341B">
      <w:pPr>
        <w:pStyle w:val="Default"/>
        <w:rPr>
          <w:rStyle w:val="Hyperlink0"/>
          <w:rFonts w:ascii="Arial" w:eastAsia="Arial" w:hAnsi="Arial" w:cs="Arial"/>
          <w:color w:val="auto"/>
          <w:sz w:val="24"/>
          <w:szCs w:val="24"/>
          <w:lang w:val="en-GB"/>
        </w:rPr>
      </w:pPr>
    </w:p>
    <w:p w:rsidR="00D04D8D" w:rsidRPr="002C2DAA" w:rsidRDefault="00D04D8D">
      <w:pPr>
        <w:pStyle w:val="Default"/>
        <w:rPr>
          <w:rStyle w:val="Hyperlink0"/>
          <w:rFonts w:ascii="Arial" w:hAnsi="Arial" w:cs="Arial"/>
          <w:color w:val="auto"/>
          <w:sz w:val="24"/>
          <w:szCs w:val="24"/>
          <w:lang w:val="en-GB"/>
        </w:rPr>
      </w:pPr>
      <w:r w:rsidRPr="002C2DAA">
        <w:rPr>
          <w:rStyle w:val="Hyperlink0"/>
          <w:rFonts w:ascii="Arial" w:hAnsi="Arial" w:cs="Arial"/>
          <w:color w:val="auto"/>
          <w:sz w:val="24"/>
          <w:szCs w:val="24"/>
          <w:lang w:val="en-GB"/>
        </w:rPr>
        <w:t xml:space="preserve">CJS agrees with the </w:t>
      </w:r>
      <w:r w:rsidR="00F80C86" w:rsidRPr="002C2DAA">
        <w:rPr>
          <w:rStyle w:val="Hyperlink0"/>
          <w:rFonts w:ascii="Arial" w:hAnsi="Arial" w:cs="Arial"/>
          <w:color w:val="auto"/>
          <w:sz w:val="24"/>
          <w:szCs w:val="24"/>
          <w:lang w:val="en-GB"/>
        </w:rPr>
        <w:t xml:space="preserve">current </w:t>
      </w:r>
      <w:r w:rsidRPr="002C2DAA">
        <w:rPr>
          <w:rStyle w:val="Hyperlink0"/>
          <w:rFonts w:ascii="Arial" w:hAnsi="Arial" w:cs="Arial"/>
          <w:color w:val="auto"/>
          <w:sz w:val="24"/>
          <w:szCs w:val="24"/>
          <w:lang w:val="en-GB"/>
        </w:rPr>
        <w:t>proposal of an ACR at age 12,</w:t>
      </w:r>
      <w:r w:rsidR="00EE1409" w:rsidRPr="002C2DAA">
        <w:rPr>
          <w:rStyle w:val="Hyperlink0"/>
          <w:rFonts w:ascii="Arial" w:hAnsi="Arial" w:cs="Arial"/>
          <w:color w:val="auto"/>
          <w:sz w:val="24"/>
          <w:szCs w:val="24"/>
          <w:lang w:val="en-GB"/>
        </w:rPr>
        <w:t xml:space="preserve"> as a baseline</w:t>
      </w:r>
      <w:r w:rsidR="00F80C86" w:rsidRPr="002C2DAA">
        <w:rPr>
          <w:rStyle w:val="Hyperlink0"/>
          <w:rFonts w:ascii="Arial" w:hAnsi="Arial" w:cs="Arial"/>
          <w:color w:val="auto"/>
          <w:sz w:val="24"/>
          <w:szCs w:val="24"/>
          <w:lang w:val="en-GB"/>
        </w:rPr>
        <w:t>.</w:t>
      </w:r>
    </w:p>
    <w:p w:rsidR="00D04D8D" w:rsidRPr="002C2DAA" w:rsidRDefault="00D04D8D">
      <w:pPr>
        <w:pStyle w:val="Default"/>
        <w:rPr>
          <w:rStyle w:val="Hyperlink0"/>
          <w:rFonts w:ascii="Arial" w:hAnsi="Arial" w:cs="Arial"/>
          <w:color w:val="auto"/>
          <w:sz w:val="24"/>
          <w:szCs w:val="24"/>
          <w:lang w:val="en-GB"/>
        </w:rPr>
      </w:pPr>
    </w:p>
    <w:p w:rsidR="00F80C86" w:rsidRPr="002C2DAA" w:rsidRDefault="00F427AF" w:rsidP="00EE1409">
      <w:pPr>
        <w:pStyle w:val="Default"/>
        <w:rPr>
          <w:rStyle w:val="Hyperlink0"/>
          <w:rFonts w:ascii="Arial" w:hAnsi="Arial" w:cs="Arial"/>
          <w:color w:val="auto"/>
          <w:sz w:val="24"/>
          <w:szCs w:val="24"/>
          <w:lang w:val="en-GB"/>
        </w:rPr>
      </w:pPr>
      <w:r w:rsidRPr="002C2DAA">
        <w:rPr>
          <w:rStyle w:val="Hyperlink0"/>
          <w:rFonts w:ascii="Arial" w:hAnsi="Arial" w:cs="Arial"/>
          <w:color w:val="auto"/>
          <w:sz w:val="24"/>
          <w:szCs w:val="24"/>
          <w:lang w:val="en-GB"/>
        </w:rPr>
        <w:t>C</w:t>
      </w:r>
      <w:r w:rsidR="00A07E83" w:rsidRPr="002C2DAA">
        <w:rPr>
          <w:rStyle w:val="Hyperlink0"/>
          <w:rFonts w:ascii="Arial" w:hAnsi="Arial" w:cs="Arial"/>
          <w:color w:val="auto"/>
          <w:sz w:val="24"/>
          <w:szCs w:val="24"/>
          <w:lang w:val="en-GB"/>
        </w:rPr>
        <w:t>hildren</w:t>
      </w:r>
      <w:r w:rsidRPr="002C2DAA">
        <w:rPr>
          <w:rStyle w:val="Hyperlink0"/>
          <w:rFonts w:ascii="Arial" w:hAnsi="Arial" w:cs="Arial"/>
          <w:color w:val="auto"/>
          <w:sz w:val="24"/>
          <w:szCs w:val="24"/>
          <w:lang w:val="en-GB"/>
        </w:rPr>
        <w:t xml:space="preserve"> and Young People</w:t>
      </w:r>
      <w:r w:rsidR="00A07E83" w:rsidRPr="002C2DAA">
        <w:rPr>
          <w:rStyle w:val="Hyperlink0"/>
          <w:rFonts w:ascii="Arial" w:hAnsi="Arial" w:cs="Arial"/>
          <w:color w:val="auto"/>
          <w:sz w:val="24"/>
          <w:szCs w:val="24"/>
          <w:lang w:val="en-GB"/>
        </w:rPr>
        <w:t xml:space="preserve"> come from very diverse </w:t>
      </w:r>
      <w:r w:rsidR="007E0EEB" w:rsidRPr="002C2DAA">
        <w:rPr>
          <w:rStyle w:val="Hyperlink0"/>
          <w:rFonts w:ascii="Arial" w:hAnsi="Arial" w:cs="Arial"/>
          <w:color w:val="auto"/>
          <w:sz w:val="24"/>
          <w:szCs w:val="24"/>
          <w:lang w:val="en-GB"/>
        </w:rPr>
        <w:t>circumstances</w:t>
      </w:r>
      <w:r w:rsidR="00A07E83" w:rsidRPr="002C2DAA">
        <w:rPr>
          <w:rStyle w:val="Hyperlink0"/>
          <w:rFonts w:ascii="Arial" w:hAnsi="Arial" w:cs="Arial"/>
          <w:color w:val="auto"/>
          <w:sz w:val="24"/>
          <w:szCs w:val="24"/>
          <w:lang w:val="en-GB"/>
        </w:rPr>
        <w:t xml:space="preserve"> and</w:t>
      </w:r>
      <w:r w:rsidR="00AD530D" w:rsidRPr="002C2DAA">
        <w:rPr>
          <w:rStyle w:val="Hyperlink0"/>
          <w:rFonts w:ascii="Arial" w:hAnsi="Arial" w:cs="Arial"/>
          <w:color w:val="auto"/>
          <w:sz w:val="24"/>
          <w:szCs w:val="24"/>
          <w:lang w:val="en-GB"/>
        </w:rPr>
        <w:t xml:space="preserve"> are affected by pov</w:t>
      </w:r>
      <w:r w:rsidR="00ED5571" w:rsidRPr="002C2DAA">
        <w:rPr>
          <w:rStyle w:val="Hyperlink0"/>
          <w:rFonts w:ascii="Arial" w:hAnsi="Arial" w:cs="Arial"/>
          <w:color w:val="auto"/>
          <w:sz w:val="24"/>
          <w:szCs w:val="24"/>
          <w:lang w:val="en-GB"/>
        </w:rPr>
        <w:t>erty, inequality, trauma and A</w:t>
      </w:r>
      <w:r w:rsidR="00D02A83" w:rsidRPr="002C2DAA">
        <w:rPr>
          <w:rStyle w:val="Hyperlink0"/>
          <w:rFonts w:ascii="Arial" w:hAnsi="Arial" w:cs="Arial"/>
          <w:color w:val="auto"/>
          <w:sz w:val="24"/>
          <w:szCs w:val="24"/>
          <w:lang w:val="en-GB"/>
        </w:rPr>
        <w:t xml:space="preserve">dverse </w:t>
      </w:r>
      <w:r w:rsidR="00ED5571" w:rsidRPr="002C2DAA">
        <w:rPr>
          <w:rStyle w:val="Hyperlink0"/>
          <w:rFonts w:ascii="Arial" w:hAnsi="Arial" w:cs="Arial"/>
          <w:color w:val="auto"/>
          <w:sz w:val="24"/>
          <w:szCs w:val="24"/>
          <w:lang w:val="en-GB"/>
        </w:rPr>
        <w:t>C</w:t>
      </w:r>
      <w:r w:rsidR="00D02A83" w:rsidRPr="002C2DAA">
        <w:rPr>
          <w:rStyle w:val="Hyperlink0"/>
          <w:rFonts w:ascii="Arial" w:hAnsi="Arial" w:cs="Arial"/>
          <w:color w:val="auto"/>
          <w:sz w:val="24"/>
          <w:szCs w:val="24"/>
          <w:lang w:val="en-GB"/>
        </w:rPr>
        <w:t xml:space="preserve">hildhood </w:t>
      </w:r>
      <w:r w:rsidR="00ED5571" w:rsidRPr="002C2DAA">
        <w:rPr>
          <w:rStyle w:val="Hyperlink0"/>
          <w:rFonts w:ascii="Arial" w:hAnsi="Arial" w:cs="Arial"/>
          <w:color w:val="auto"/>
          <w:sz w:val="24"/>
          <w:szCs w:val="24"/>
          <w:lang w:val="en-GB"/>
        </w:rPr>
        <w:t>E</w:t>
      </w:r>
      <w:r w:rsidR="00D02A83" w:rsidRPr="002C2DAA">
        <w:rPr>
          <w:rStyle w:val="Hyperlink0"/>
          <w:rFonts w:ascii="Arial" w:hAnsi="Arial" w:cs="Arial"/>
          <w:color w:val="auto"/>
          <w:sz w:val="24"/>
          <w:szCs w:val="24"/>
          <w:lang w:val="en-GB"/>
        </w:rPr>
        <w:t>xperience</w:t>
      </w:r>
      <w:r w:rsidR="00ED5571" w:rsidRPr="002C2DAA">
        <w:rPr>
          <w:rStyle w:val="Hyperlink0"/>
          <w:rFonts w:ascii="Arial" w:hAnsi="Arial" w:cs="Arial"/>
          <w:color w:val="auto"/>
          <w:sz w:val="24"/>
          <w:szCs w:val="24"/>
          <w:lang w:val="en-GB"/>
        </w:rPr>
        <w:t>s</w:t>
      </w:r>
      <w:r w:rsidR="00D02A83" w:rsidRPr="002C2DAA">
        <w:rPr>
          <w:rStyle w:val="Hyperlink0"/>
          <w:rFonts w:ascii="Arial" w:hAnsi="Arial" w:cs="Arial"/>
          <w:color w:val="auto"/>
          <w:sz w:val="24"/>
          <w:szCs w:val="24"/>
          <w:lang w:val="en-GB"/>
        </w:rPr>
        <w:t xml:space="preserve"> (ACEs)</w:t>
      </w:r>
      <w:r w:rsidR="00AD530D" w:rsidRPr="002C2DAA">
        <w:rPr>
          <w:rStyle w:val="Hyperlink0"/>
          <w:rFonts w:ascii="Arial" w:hAnsi="Arial" w:cs="Arial"/>
          <w:color w:val="auto"/>
          <w:sz w:val="24"/>
          <w:szCs w:val="24"/>
          <w:lang w:val="en-GB"/>
        </w:rPr>
        <w:t xml:space="preserve">. These factors </w:t>
      </w:r>
      <w:r w:rsidR="004B6B33" w:rsidRPr="002C2DAA">
        <w:rPr>
          <w:rStyle w:val="Hyperlink0"/>
          <w:rFonts w:ascii="Arial" w:hAnsi="Arial" w:cs="Arial"/>
          <w:color w:val="auto"/>
          <w:sz w:val="24"/>
          <w:szCs w:val="24"/>
          <w:lang w:val="en-GB"/>
        </w:rPr>
        <w:t xml:space="preserve">can </w:t>
      </w:r>
      <w:r w:rsidR="00AD530D" w:rsidRPr="002C2DAA">
        <w:rPr>
          <w:rStyle w:val="Hyperlink0"/>
          <w:rFonts w:ascii="Arial" w:hAnsi="Arial" w:cs="Arial"/>
          <w:color w:val="auto"/>
          <w:sz w:val="24"/>
          <w:szCs w:val="24"/>
          <w:lang w:val="en-GB"/>
        </w:rPr>
        <w:t>contribute to</w:t>
      </w:r>
      <w:r w:rsidR="00A07E83" w:rsidRPr="002C2DAA">
        <w:rPr>
          <w:rStyle w:val="Hyperlink0"/>
          <w:rFonts w:ascii="Arial" w:hAnsi="Arial" w:cs="Arial"/>
          <w:color w:val="auto"/>
          <w:sz w:val="24"/>
          <w:szCs w:val="24"/>
          <w:lang w:val="en-GB"/>
        </w:rPr>
        <w:t xml:space="preserve"> the level of support a child and young person receives </w:t>
      </w:r>
      <w:r w:rsidR="00AD530D" w:rsidRPr="002C2DAA">
        <w:rPr>
          <w:rStyle w:val="Hyperlink0"/>
          <w:rFonts w:ascii="Arial" w:hAnsi="Arial" w:cs="Arial"/>
          <w:color w:val="auto"/>
          <w:sz w:val="24"/>
          <w:szCs w:val="24"/>
          <w:lang w:val="en-GB"/>
        </w:rPr>
        <w:t xml:space="preserve">and </w:t>
      </w:r>
      <w:r w:rsidR="00A07E83" w:rsidRPr="002C2DAA">
        <w:rPr>
          <w:rStyle w:val="Hyperlink0"/>
          <w:rFonts w:ascii="Arial" w:hAnsi="Arial" w:cs="Arial"/>
          <w:color w:val="auto"/>
          <w:sz w:val="24"/>
          <w:szCs w:val="24"/>
          <w:lang w:val="en-GB"/>
        </w:rPr>
        <w:t>will hav</w:t>
      </w:r>
      <w:r w:rsidR="00086574" w:rsidRPr="002C2DAA">
        <w:rPr>
          <w:rStyle w:val="Hyperlink0"/>
          <w:rFonts w:ascii="Arial" w:hAnsi="Arial" w:cs="Arial"/>
          <w:color w:val="auto"/>
          <w:sz w:val="24"/>
          <w:szCs w:val="24"/>
          <w:lang w:val="en-GB"/>
        </w:rPr>
        <w:t xml:space="preserve">e an impact </w:t>
      </w:r>
      <w:r w:rsidR="00AD530D" w:rsidRPr="002C2DAA">
        <w:rPr>
          <w:rStyle w:val="Hyperlink0"/>
          <w:rFonts w:ascii="Arial" w:hAnsi="Arial" w:cs="Arial"/>
          <w:color w:val="auto"/>
          <w:sz w:val="24"/>
          <w:szCs w:val="24"/>
          <w:lang w:val="en-GB"/>
        </w:rPr>
        <w:t>on</w:t>
      </w:r>
      <w:r w:rsidR="00086574" w:rsidRPr="002C2DAA">
        <w:rPr>
          <w:rStyle w:val="Hyperlink0"/>
          <w:rFonts w:ascii="Arial" w:hAnsi="Arial" w:cs="Arial"/>
          <w:color w:val="auto"/>
          <w:sz w:val="24"/>
          <w:szCs w:val="24"/>
          <w:lang w:val="en-GB"/>
        </w:rPr>
        <w:t xml:space="preserve"> </w:t>
      </w:r>
      <w:r w:rsidR="002B519A" w:rsidRPr="002C2DAA">
        <w:rPr>
          <w:rStyle w:val="Hyperlink0"/>
          <w:rFonts w:ascii="Arial" w:hAnsi="Arial" w:cs="Arial"/>
          <w:color w:val="auto"/>
          <w:sz w:val="24"/>
          <w:szCs w:val="24"/>
          <w:lang w:val="en-GB"/>
        </w:rPr>
        <w:t>an</w:t>
      </w:r>
      <w:r w:rsidR="00086574" w:rsidRPr="002C2DAA">
        <w:rPr>
          <w:rStyle w:val="Hyperlink0"/>
          <w:rFonts w:ascii="Arial" w:hAnsi="Arial" w:cs="Arial"/>
          <w:color w:val="auto"/>
          <w:sz w:val="24"/>
          <w:szCs w:val="24"/>
          <w:lang w:val="en-GB"/>
        </w:rPr>
        <w:t xml:space="preserve"> appropriate </w:t>
      </w:r>
      <w:r w:rsidR="00AD530D" w:rsidRPr="002C2DAA">
        <w:rPr>
          <w:rStyle w:val="Hyperlink0"/>
          <w:rFonts w:ascii="Arial" w:hAnsi="Arial" w:cs="Arial"/>
          <w:color w:val="auto"/>
          <w:sz w:val="24"/>
          <w:szCs w:val="24"/>
          <w:lang w:val="en-GB"/>
        </w:rPr>
        <w:t>ACR</w:t>
      </w:r>
      <w:r w:rsidR="00A07E83" w:rsidRPr="002C2DAA">
        <w:rPr>
          <w:rStyle w:val="Hyperlink0"/>
          <w:rFonts w:ascii="Arial" w:hAnsi="Arial" w:cs="Arial"/>
          <w:color w:val="auto"/>
          <w:sz w:val="24"/>
          <w:szCs w:val="24"/>
          <w:lang w:val="en-GB"/>
        </w:rPr>
        <w:t>.</w:t>
      </w:r>
      <w:r w:rsidR="00086574" w:rsidRPr="002C2DAA">
        <w:rPr>
          <w:rStyle w:val="Hyperlink0"/>
          <w:rFonts w:ascii="Arial" w:hAnsi="Arial" w:cs="Arial"/>
          <w:color w:val="auto"/>
          <w:sz w:val="24"/>
          <w:szCs w:val="24"/>
          <w:lang w:val="en-GB"/>
        </w:rPr>
        <w:t xml:space="preserve"> </w:t>
      </w:r>
      <w:r w:rsidR="00363179" w:rsidRPr="002C2DAA">
        <w:rPr>
          <w:rStyle w:val="Hyperlink0"/>
          <w:rFonts w:ascii="Arial" w:hAnsi="Arial" w:cs="Arial"/>
          <w:color w:val="auto"/>
          <w:sz w:val="24"/>
          <w:szCs w:val="24"/>
          <w:lang w:val="en-GB"/>
        </w:rPr>
        <w:t>The proposed ACR is to meet the minimum acceptable international standards</w:t>
      </w:r>
      <w:r w:rsidR="0020704B" w:rsidRPr="002C2DAA">
        <w:rPr>
          <w:rStyle w:val="Hyperlink0"/>
          <w:rFonts w:ascii="Arial" w:hAnsi="Arial" w:cs="Arial"/>
          <w:color w:val="auto"/>
          <w:sz w:val="24"/>
          <w:szCs w:val="24"/>
          <w:lang w:val="en-GB"/>
        </w:rPr>
        <w:t xml:space="preserve"> and reflects the current practice that a child can be prosecuted </w:t>
      </w:r>
      <w:r w:rsidR="00FE64BC" w:rsidRPr="002C2DAA">
        <w:rPr>
          <w:rStyle w:val="Hyperlink0"/>
          <w:rFonts w:ascii="Arial" w:hAnsi="Arial" w:cs="Arial"/>
          <w:color w:val="auto"/>
          <w:sz w:val="24"/>
          <w:szCs w:val="24"/>
          <w:lang w:val="en-GB"/>
        </w:rPr>
        <w:t>from</w:t>
      </w:r>
      <w:r w:rsidR="0020704B" w:rsidRPr="002C2DAA">
        <w:rPr>
          <w:rStyle w:val="Hyperlink0"/>
          <w:rFonts w:ascii="Arial" w:hAnsi="Arial" w:cs="Arial"/>
          <w:color w:val="auto"/>
          <w:sz w:val="24"/>
          <w:szCs w:val="24"/>
          <w:lang w:val="en-GB"/>
        </w:rPr>
        <w:t xml:space="preserve"> </w:t>
      </w:r>
      <w:r w:rsidR="00F433F0" w:rsidRPr="002C2DAA">
        <w:rPr>
          <w:rStyle w:val="Hyperlink0"/>
          <w:rFonts w:ascii="Arial" w:hAnsi="Arial" w:cs="Arial"/>
          <w:color w:val="auto"/>
          <w:sz w:val="24"/>
          <w:szCs w:val="24"/>
          <w:lang w:val="en-GB"/>
        </w:rPr>
        <w:t xml:space="preserve">the age of </w:t>
      </w:r>
      <w:r w:rsidR="0020704B" w:rsidRPr="002C2DAA">
        <w:rPr>
          <w:rStyle w:val="Hyperlink0"/>
          <w:rFonts w:ascii="Arial" w:hAnsi="Arial" w:cs="Arial"/>
          <w:color w:val="auto"/>
          <w:sz w:val="24"/>
          <w:szCs w:val="24"/>
          <w:lang w:val="en-GB"/>
        </w:rPr>
        <w:t>12</w:t>
      </w:r>
      <w:r w:rsidR="00363179" w:rsidRPr="002C2DAA">
        <w:rPr>
          <w:rStyle w:val="Hyperlink0"/>
          <w:rFonts w:ascii="Arial" w:hAnsi="Arial" w:cs="Arial"/>
          <w:color w:val="auto"/>
          <w:sz w:val="24"/>
          <w:szCs w:val="24"/>
          <w:lang w:val="en-GB"/>
        </w:rPr>
        <w:t>. The Policy Memorandum of this Bill states the ACRs for EU member countries. If the ACRs from across the UK</w:t>
      </w:r>
      <w:r w:rsidR="0020704B" w:rsidRPr="002C2DAA">
        <w:rPr>
          <w:rStyle w:val="Hyperlink0"/>
          <w:rFonts w:ascii="Arial" w:hAnsi="Arial" w:cs="Arial"/>
          <w:color w:val="auto"/>
          <w:sz w:val="24"/>
          <w:szCs w:val="24"/>
          <w:lang w:val="en-GB"/>
        </w:rPr>
        <w:t xml:space="preserve"> jurisdictions</w:t>
      </w:r>
      <w:r w:rsidR="00363179" w:rsidRPr="002C2DAA">
        <w:rPr>
          <w:rStyle w:val="Hyperlink0"/>
          <w:rFonts w:ascii="Arial" w:hAnsi="Arial" w:cs="Arial"/>
          <w:color w:val="auto"/>
          <w:sz w:val="24"/>
          <w:szCs w:val="24"/>
          <w:lang w:val="en-GB"/>
        </w:rPr>
        <w:t xml:space="preserve"> are removed, the average ACR of the EU is </w:t>
      </w:r>
      <w:r w:rsidR="004B6B33" w:rsidRPr="002C2DAA">
        <w:rPr>
          <w:rStyle w:val="Hyperlink0"/>
          <w:rFonts w:ascii="Arial" w:hAnsi="Arial" w:cs="Arial"/>
          <w:color w:val="auto"/>
          <w:sz w:val="24"/>
          <w:szCs w:val="24"/>
          <w:lang w:val="en-GB"/>
        </w:rPr>
        <w:t>14</w:t>
      </w:r>
      <w:r w:rsidR="00363179" w:rsidRPr="002C2DAA">
        <w:rPr>
          <w:rStyle w:val="Hyperlink0"/>
          <w:rFonts w:ascii="Arial" w:hAnsi="Arial" w:cs="Arial"/>
          <w:color w:val="auto"/>
          <w:sz w:val="24"/>
          <w:szCs w:val="24"/>
          <w:lang w:val="en-GB"/>
        </w:rPr>
        <w:t>.</w:t>
      </w:r>
      <w:r w:rsidR="00EE1409" w:rsidRPr="002C2DAA">
        <w:rPr>
          <w:rStyle w:val="Hyperlink0"/>
          <w:rFonts w:ascii="Arial" w:hAnsi="Arial" w:cs="Arial"/>
          <w:color w:val="auto"/>
          <w:sz w:val="24"/>
          <w:szCs w:val="24"/>
          <w:lang w:val="en-GB"/>
        </w:rPr>
        <w:t xml:space="preserve"> </w:t>
      </w:r>
    </w:p>
    <w:p w:rsidR="00F80C86" w:rsidRPr="002C2DAA" w:rsidRDefault="00F80C86" w:rsidP="00EE1409">
      <w:pPr>
        <w:pStyle w:val="Default"/>
        <w:rPr>
          <w:rStyle w:val="Hyperlink0"/>
          <w:rFonts w:ascii="Arial" w:hAnsi="Arial" w:cs="Arial"/>
          <w:color w:val="auto"/>
          <w:sz w:val="24"/>
          <w:szCs w:val="24"/>
          <w:lang w:val="en-GB"/>
        </w:rPr>
      </w:pPr>
    </w:p>
    <w:p w:rsidR="00C7341B" w:rsidRPr="002C2DAA" w:rsidRDefault="00F80C86" w:rsidP="00EE1409">
      <w:pPr>
        <w:pStyle w:val="Default"/>
        <w:rPr>
          <w:rStyle w:val="Hyperlink0"/>
          <w:rFonts w:ascii="Arial" w:eastAsia="Arial" w:hAnsi="Arial" w:cs="Arial"/>
          <w:color w:val="auto"/>
          <w:sz w:val="24"/>
          <w:szCs w:val="24"/>
          <w:lang w:val="en-GB"/>
        </w:rPr>
      </w:pPr>
      <w:r w:rsidRPr="002C2DAA">
        <w:rPr>
          <w:rStyle w:val="Hyperlink0"/>
          <w:rFonts w:ascii="Arial" w:hAnsi="Arial" w:cs="Arial"/>
          <w:color w:val="auto"/>
          <w:sz w:val="24"/>
          <w:szCs w:val="24"/>
          <w:lang w:val="en-GB"/>
        </w:rPr>
        <w:t>T</w:t>
      </w:r>
      <w:r w:rsidR="009C51C5" w:rsidRPr="002C2DAA">
        <w:rPr>
          <w:rStyle w:val="Hyperlink0"/>
          <w:rFonts w:ascii="Arial" w:hAnsi="Arial" w:cs="Arial"/>
          <w:color w:val="auto"/>
          <w:sz w:val="24"/>
          <w:szCs w:val="24"/>
          <w:lang w:val="en-GB"/>
        </w:rPr>
        <w:t>he ACR should be subject to review by Parliament within a designated</w:t>
      </w:r>
      <w:r w:rsidR="002B519A" w:rsidRPr="002C2DAA">
        <w:rPr>
          <w:rStyle w:val="Hyperlink0"/>
          <w:rFonts w:ascii="Arial" w:hAnsi="Arial" w:cs="Arial"/>
          <w:color w:val="auto"/>
          <w:sz w:val="24"/>
          <w:szCs w:val="24"/>
          <w:lang w:val="en-GB"/>
        </w:rPr>
        <w:t xml:space="preserve"> period</w:t>
      </w:r>
      <w:r w:rsidR="007E0EEB" w:rsidRPr="002C2DAA">
        <w:rPr>
          <w:rStyle w:val="Hyperlink0"/>
          <w:rFonts w:ascii="Arial" w:hAnsi="Arial" w:cs="Arial"/>
          <w:color w:val="auto"/>
          <w:sz w:val="24"/>
          <w:szCs w:val="24"/>
          <w:lang w:val="en-GB"/>
        </w:rPr>
        <w:t xml:space="preserve"> -</w:t>
      </w:r>
      <w:r w:rsidR="00D71382" w:rsidRPr="002C2DAA">
        <w:rPr>
          <w:rStyle w:val="Hyperlink0"/>
          <w:rFonts w:ascii="Arial" w:hAnsi="Arial" w:cs="Arial"/>
          <w:color w:val="auto"/>
          <w:sz w:val="24"/>
          <w:szCs w:val="24"/>
          <w:lang w:val="en-GB"/>
        </w:rPr>
        <w:t xml:space="preserve"> on the basis of evidence</w:t>
      </w:r>
      <w:r w:rsidR="00EA0181" w:rsidRPr="002C2DAA">
        <w:rPr>
          <w:rStyle w:val="Hyperlink0"/>
          <w:rFonts w:ascii="Arial" w:hAnsi="Arial" w:cs="Arial"/>
          <w:color w:val="auto"/>
          <w:sz w:val="24"/>
          <w:szCs w:val="24"/>
          <w:lang w:val="en-GB"/>
        </w:rPr>
        <w:t xml:space="preserve"> – to access how appropriate the</w:t>
      </w:r>
      <w:r w:rsidR="00D02A83" w:rsidRPr="002C2DAA">
        <w:rPr>
          <w:rStyle w:val="Hyperlink0"/>
          <w:rFonts w:ascii="Arial" w:hAnsi="Arial" w:cs="Arial"/>
          <w:color w:val="auto"/>
          <w:sz w:val="24"/>
          <w:szCs w:val="24"/>
          <w:lang w:val="en-GB"/>
        </w:rPr>
        <w:t xml:space="preserve"> current</w:t>
      </w:r>
      <w:r w:rsidR="00EA0181" w:rsidRPr="002C2DAA">
        <w:rPr>
          <w:rStyle w:val="Hyperlink0"/>
          <w:rFonts w:ascii="Arial" w:hAnsi="Arial" w:cs="Arial"/>
          <w:color w:val="auto"/>
          <w:sz w:val="24"/>
          <w:szCs w:val="24"/>
          <w:lang w:val="en-GB"/>
        </w:rPr>
        <w:t xml:space="preserve"> ACR </w:t>
      </w:r>
      <w:r w:rsidR="00D02A83" w:rsidRPr="002C2DAA">
        <w:rPr>
          <w:rStyle w:val="Hyperlink0"/>
          <w:rFonts w:ascii="Arial" w:hAnsi="Arial" w:cs="Arial"/>
          <w:color w:val="auto"/>
          <w:sz w:val="24"/>
          <w:szCs w:val="24"/>
          <w:lang w:val="en-GB"/>
        </w:rPr>
        <w:t xml:space="preserve">proposal </w:t>
      </w:r>
      <w:r w:rsidR="00EA0181" w:rsidRPr="002C2DAA">
        <w:rPr>
          <w:rStyle w:val="Hyperlink0"/>
          <w:rFonts w:ascii="Arial" w:hAnsi="Arial" w:cs="Arial"/>
          <w:color w:val="auto"/>
          <w:sz w:val="24"/>
          <w:szCs w:val="24"/>
          <w:lang w:val="en-GB"/>
        </w:rPr>
        <w:t>is</w:t>
      </w:r>
      <w:r w:rsidR="00086574" w:rsidRPr="002C2DAA">
        <w:rPr>
          <w:rStyle w:val="Hyperlink0"/>
          <w:rFonts w:ascii="Arial" w:hAnsi="Arial" w:cs="Arial"/>
          <w:color w:val="auto"/>
          <w:sz w:val="24"/>
          <w:szCs w:val="24"/>
          <w:lang w:val="en-GB"/>
        </w:rPr>
        <w:t>.</w:t>
      </w:r>
    </w:p>
    <w:p w:rsidR="00C7341B" w:rsidRPr="002C2DAA" w:rsidRDefault="00C7341B">
      <w:pPr>
        <w:pStyle w:val="Default"/>
        <w:rPr>
          <w:rStyle w:val="Hyperlink0"/>
          <w:rFonts w:ascii="Arial" w:eastAsia="Arial" w:hAnsi="Arial" w:cs="Arial"/>
          <w:color w:val="auto"/>
          <w:sz w:val="24"/>
          <w:szCs w:val="24"/>
          <w:highlight w:val="yellow"/>
          <w:lang w:val="en-GB"/>
        </w:rPr>
      </w:pPr>
    </w:p>
    <w:p w:rsidR="00C7341B" w:rsidRPr="002C2DAA" w:rsidRDefault="00C7341B">
      <w:pPr>
        <w:pStyle w:val="Default"/>
        <w:rPr>
          <w:rStyle w:val="Hyperlink0"/>
          <w:rFonts w:ascii="Arial" w:eastAsia="Arial" w:hAnsi="Arial" w:cs="Arial"/>
          <w:color w:val="auto"/>
          <w:sz w:val="24"/>
          <w:szCs w:val="24"/>
          <w:lang w:val="en-GB"/>
        </w:rPr>
      </w:pPr>
    </w:p>
    <w:p w:rsidR="004B6B33" w:rsidRPr="002C2DAA" w:rsidRDefault="00A31A35" w:rsidP="004B6B33">
      <w:pPr>
        <w:pStyle w:val="Default"/>
        <w:numPr>
          <w:ilvl w:val="0"/>
          <w:numId w:val="4"/>
        </w:numPr>
        <w:rPr>
          <w:rStyle w:val="Hyperlink0"/>
          <w:rFonts w:ascii="Arial" w:hAnsi="Arial" w:cs="Arial"/>
          <w:b/>
          <w:color w:val="auto"/>
          <w:sz w:val="24"/>
          <w:szCs w:val="24"/>
          <w:shd w:val="clear" w:color="auto" w:fill="auto"/>
          <w:lang w:val="en-GB"/>
        </w:rPr>
      </w:pPr>
      <w:r w:rsidRPr="002C2DAA">
        <w:rPr>
          <w:rStyle w:val="Hyperlink0"/>
          <w:rFonts w:ascii="Arial" w:hAnsi="Arial" w:cs="Arial"/>
          <w:b/>
          <w:color w:val="auto"/>
          <w:sz w:val="24"/>
          <w:szCs w:val="24"/>
          <w:lang w:val="en-GB"/>
        </w:rPr>
        <w:t>The Bill makes a number of changes relating to the disclosure of offences and provides that any conduct by a child below the age of 12 (should the ACR be increased) that would previously have been recorded as a conviction will no longer be recorded as such. The Bill does however, allow for disclosure of ‘other relevant information’ held by the police about pre-12 behaviour. The Committee would welcome views on whether the Bill strikes the right balance in terms of addressing offending behaviour by young children under 12 and the disclosure of such information.</w:t>
      </w:r>
    </w:p>
    <w:p w:rsidR="004B6B33" w:rsidRPr="002C2DAA" w:rsidRDefault="004B6B33" w:rsidP="004B6B33">
      <w:pPr>
        <w:pStyle w:val="Default"/>
        <w:ind w:left="720"/>
        <w:rPr>
          <w:rStyle w:val="Hyperlink0"/>
          <w:rFonts w:ascii="Arial" w:hAnsi="Arial" w:cs="Arial"/>
          <w:b/>
          <w:color w:val="auto"/>
          <w:sz w:val="24"/>
          <w:szCs w:val="24"/>
          <w:shd w:val="clear" w:color="auto" w:fill="auto"/>
          <w:lang w:val="en-GB"/>
        </w:rPr>
      </w:pPr>
    </w:p>
    <w:p w:rsidR="006B1CC3" w:rsidRPr="002C2DAA" w:rsidRDefault="004B6B33" w:rsidP="006B1CC3">
      <w:pPr>
        <w:pStyle w:val="Default"/>
        <w:numPr>
          <w:ilvl w:val="0"/>
          <w:numId w:val="4"/>
        </w:numPr>
        <w:rPr>
          <w:rFonts w:ascii="Arial" w:hAnsi="Arial" w:cs="Arial"/>
          <w:b/>
          <w:color w:val="auto"/>
          <w:sz w:val="24"/>
          <w:szCs w:val="24"/>
          <w:lang w:val="en-GB"/>
        </w:rPr>
      </w:pPr>
      <w:r w:rsidRPr="002C2DAA">
        <w:rPr>
          <w:rFonts w:ascii="Arial" w:hAnsi="Arial" w:cs="Arial"/>
          <w:b/>
          <w:color w:val="auto"/>
          <w:sz w:val="24"/>
          <w:szCs w:val="24"/>
          <w:lang w:val="en-GB"/>
        </w:rPr>
        <w:t xml:space="preserve">The Bill provides that children under 12 who are subject to a police interview will have the right to have an advocacy worker present during the interview. </w:t>
      </w:r>
      <w:r w:rsidRPr="002C2DAA">
        <w:rPr>
          <w:rFonts w:ascii="Arial" w:hAnsi="Arial" w:cs="Arial"/>
          <w:b/>
          <w:color w:val="auto"/>
          <w:sz w:val="24"/>
          <w:szCs w:val="24"/>
          <w:lang w:val="en-GB"/>
        </w:rPr>
        <w:lastRenderedPageBreak/>
        <w:t>What will the impact be on your organisation or on the children you work with who might access the advocacy service?</w:t>
      </w:r>
    </w:p>
    <w:p w:rsidR="006B1CC3" w:rsidRPr="002C2DAA" w:rsidRDefault="006B1CC3" w:rsidP="006B1CC3">
      <w:pPr>
        <w:pStyle w:val="Default"/>
        <w:ind w:left="720"/>
        <w:rPr>
          <w:rFonts w:ascii="Arial" w:hAnsi="Arial" w:cs="Arial"/>
          <w:b/>
          <w:color w:val="auto"/>
          <w:sz w:val="24"/>
          <w:szCs w:val="24"/>
          <w:lang w:val="en-GB"/>
        </w:rPr>
      </w:pPr>
    </w:p>
    <w:p w:rsidR="006B1CC3" w:rsidRPr="002C2DAA" w:rsidRDefault="006B1CC3" w:rsidP="000425FE">
      <w:pPr>
        <w:pStyle w:val="Default"/>
        <w:ind w:left="567" w:hanging="283"/>
        <w:rPr>
          <w:rFonts w:ascii="Arial" w:hAnsi="Arial" w:cs="Arial"/>
          <w:b/>
          <w:color w:val="auto"/>
          <w:sz w:val="24"/>
          <w:szCs w:val="24"/>
          <w:lang w:val="en-GB"/>
        </w:rPr>
      </w:pPr>
      <w:r w:rsidRPr="002C2DAA">
        <w:rPr>
          <w:rFonts w:ascii="Arial" w:hAnsi="Arial" w:cs="Arial"/>
          <w:b/>
          <w:color w:val="auto"/>
          <w:sz w:val="24"/>
          <w:szCs w:val="24"/>
          <w:lang w:val="en-GB"/>
        </w:rPr>
        <w:t>5) Part 4 of the Bill relates to police powers and provides a package of powers designed to ensure that serious behaviour by any child under the age of 12 can be investigated but that such investigations are carried out in a child-centred way. Those powers include, amongst other things, the taking of forensic samples, removing a child to a place of safety and the power to search children. The Bill restricts the application of most of these powers so that they are only available to the police in the most serious of cases. The Committee would welcome views on the approach taken to police powers in the Bill.</w:t>
      </w:r>
    </w:p>
    <w:p w:rsidR="00C7341B" w:rsidRPr="002C2DAA" w:rsidRDefault="00C7341B">
      <w:pPr>
        <w:pStyle w:val="Default"/>
        <w:rPr>
          <w:rStyle w:val="Hyperlink0"/>
          <w:rFonts w:ascii="Arial" w:eastAsia="Arial" w:hAnsi="Arial" w:cs="Arial"/>
          <w:color w:val="auto"/>
          <w:sz w:val="24"/>
          <w:szCs w:val="24"/>
          <w:lang w:val="en-GB"/>
        </w:rPr>
      </w:pPr>
    </w:p>
    <w:p w:rsidR="004B6B33" w:rsidRPr="002C2DAA" w:rsidRDefault="006B1CC3">
      <w:pPr>
        <w:pStyle w:val="Default"/>
        <w:rPr>
          <w:rStyle w:val="Hyperlink0"/>
          <w:rFonts w:ascii="Arial" w:hAnsi="Arial" w:cs="Arial"/>
          <w:b/>
          <w:color w:val="auto"/>
          <w:sz w:val="24"/>
          <w:szCs w:val="24"/>
          <w:lang w:val="en-GB"/>
        </w:rPr>
      </w:pPr>
      <w:r w:rsidRPr="002C2DAA">
        <w:rPr>
          <w:rStyle w:val="Hyperlink0"/>
          <w:rFonts w:ascii="Arial" w:hAnsi="Arial" w:cs="Arial"/>
          <w:b/>
          <w:color w:val="auto"/>
          <w:sz w:val="24"/>
          <w:szCs w:val="24"/>
          <w:lang w:val="en-GB"/>
        </w:rPr>
        <w:t xml:space="preserve">In relation to questions 2, </w:t>
      </w:r>
      <w:r w:rsidR="004B6B33" w:rsidRPr="002C2DAA">
        <w:rPr>
          <w:rStyle w:val="Hyperlink0"/>
          <w:rFonts w:ascii="Arial" w:hAnsi="Arial" w:cs="Arial"/>
          <w:b/>
          <w:color w:val="auto"/>
          <w:sz w:val="24"/>
          <w:szCs w:val="24"/>
          <w:lang w:val="en-GB"/>
        </w:rPr>
        <w:t>3</w:t>
      </w:r>
      <w:r w:rsidRPr="002C2DAA">
        <w:rPr>
          <w:rStyle w:val="Hyperlink0"/>
          <w:rFonts w:ascii="Arial" w:hAnsi="Arial" w:cs="Arial"/>
          <w:b/>
          <w:color w:val="auto"/>
          <w:sz w:val="24"/>
          <w:szCs w:val="24"/>
          <w:lang w:val="en-GB"/>
        </w:rPr>
        <w:t xml:space="preserve"> and 5</w:t>
      </w:r>
      <w:r w:rsidR="00C54C03" w:rsidRPr="002C2DAA">
        <w:rPr>
          <w:rStyle w:val="Hyperlink0"/>
          <w:rFonts w:ascii="Arial" w:hAnsi="Arial" w:cs="Arial"/>
          <w:b/>
          <w:color w:val="auto"/>
          <w:sz w:val="24"/>
          <w:szCs w:val="24"/>
          <w:lang w:val="en-GB"/>
        </w:rPr>
        <w:t>:</w:t>
      </w:r>
    </w:p>
    <w:p w:rsidR="004B6B33" w:rsidRPr="002C2DAA" w:rsidRDefault="004B6B33">
      <w:pPr>
        <w:pStyle w:val="Default"/>
        <w:rPr>
          <w:rStyle w:val="Hyperlink0"/>
          <w:rFonts w:ascii="Arial" w:hAnsi="Arial" w:cs="Arial"/>
          <w:color w:val="auto"/>
          <w:sz w:val="24"/>
          <w:szCs w:val="24"/>
          <w:lang w:val="en-GB"/>
        </w:rPr>
      </w:pPr>
    </w:p>
    <w:p w:rsidR="00461075" w:rsidRPr="002C2DAA" w:rsidRDefault="00461075">
      <w:pPr>
        <w:pStyle w:val="Default"/>
        <w:rPr>
          <w:rStyle w:val="Hyperlink0"/>
          <w:rFonts w:ascii="Arial" w:hAnsi="Arial" w:cs="Arial"/>
          <w:color w:val="auto"/>
          <w:sz w:val="24"/>
          <w:szCs w:val="24"/>
          <w:lang w:val="en-GB"/>
        </w:rPr>
      </w:pPr>
      <w:r w:rsidRPr="002C2DAA">
        <w:rPr>
          <w:rStyle w:val="Hyperlink0"/>
          <w:rFonts w:ascii="Arial" w:hAnsi="Arial" w:cs="Arial"/>
          <w:color w:val="auto"/>
          <w:sz w:val="24"/>
          <w:szCs w:val="24"/>
          <w:lang w:val="en-GB"/>
        </w:rPr>
        <w:t>CJS is</w:t>
      </w:r>
      <w:r w:rsidR="004B6B33" w:rsidRPr="002C2DAA">
        <w:rPr>
          <w:rStyle w:val="Hyperlink0"/>
          <w:rFonts w:ascii="Arial" w:hAnsi="Arial" w:cs="Arial"/>
          <w:color w:val="auto"/>
          <w:sz w:val="24"/>
          <w:szCs w:val="24"/>
          <w:lang w:val="en-GB"/>
        </w:rPr>
        <w:t xml:space="preserve"> </w:t>
      </w:r>
      <w:r w:rsidRPr="002C2DAA">
        <w:rPr>
          <w:rStyle w:val="Hyperlink0"/>
          <w:rFonts w:ascii="Arial" w:hAnsi="Arial" w:cs="Arial"/>
          <w:color w:val="auto"/>
          <w:sz w:val="24"/>
          <w:szCs w:val="24"/>
          <w:lang w:val="en-GB"/>
        </w:rPr>
        <w:t>apprehensive</w:t>
      </w:r>
      <w:r w:rsidR="004B6B33" w:rsidRPr="002C2DAA">
        <w:rPr>
          <w:rStyle w:val="Hyperlink0"/>
          <w:rFonts w:ascii="Arial" w:hAnsi="Arial" w:cs="Arial"/>
          <w:color w:val="auto"/>
          <w:sz w:val="24"/>
          <w:szCs w:val="24"/>
          <w:lang w:val="en-GB"/>
        </w:rPr>
        <w:t xml:space="preserve"> </w:t>
      </w:r>
      <w:r w:rsidRPr="002C2DAA">
        <w:rPr>
          <w:rStyle w:val="Hyperlink0"/>
          <w:rFonts w:ascii="Arial" w:hAnsi="Arial" w:cs="Arial"/>
          <w:color w:val="auto"/>
          <w:sz w:val="24"/>
          <w:szCs w:val="24"/>
          <w:lang w:val="en-GB"/>
        </w:rPr>
        <w:t>on</w:t>
      </w:r>
      <w:r w:rsidR="004B6B33" w:rsidRPr="002C2DAA">
        <w:rPr>
          <w:rStyle w:val="Hyperlink0"/>
          <w:rFonts w:ascii="Arial" w:hAnsi="Arial" w:cs="Arial"/>
          <w:color w:val="auto"/>
          <w:sz w:val="24"/>
          <w:szCs w:val="24"/>
          <w:lang w:val="en-GB"/>
        </w:rPr>
        <w:t xml:space="preserve"> the use of police powers in relation to </w:t>
      </w:r>
      <w:r w:rsidR="00552974" w:rsidRPr="002C2DAA">
        <w:rPr>
          <w:rStyle w:val="Hyperlink0"/>
          <w:rFonts w:ascii="Arial" w:hAnsi="Arial" w:cs="Arial"/>
          <w:color w:val="auto"/>
          <w:sz w:val="24"/>
          <w:szCs w:val="24"/>
          <w:lang w:val="en-GB"/>
        </w:rPr>
        <w:t>Part 4</w:t>
      </w:r>
      <w:r w:rsidR="004B6B33" w:rsidRPr="002C2DAA">
        <w:rPr>
          <w:rStyle w:val="Hyperlink0"/>
          <w:rFonts w:ascii="Arial" w:hAnsi="Arial" w:cs="Arial"/>
          <w:color w:val="auto"/>
          <w:sz w:val="24"/>
          <w:szCs w:val="24"/>
          <w:lang w:val="en-GB"/>
        </w:rPr>
        <w:t xml:space="preserve"> </w:t>
      </w:r>
      <w:r w:rsidRPr="002C2DAA">
        <w:rPr>
          <w:rStyle w:val="Hyperlink0"/>
          <w:rFonts w:ascii="Arial" w:hAnsi="Arial" w:cs="Arial"/>
          <w:color w:val="auto"/>
          <w:sz w:val="24"/>
          <w:szCs w:val="24"/>
          <w:lang w:val="en-GB"/>
        </w:rPr>
        <w:t>in</w:t>
      </w:r>
      <w:r w:rsidR="004B6B33" w:rsidRPr="002C2DAA">
        <w:rPr>
          <w:rStyle w:val="Hyperlink0"/>
          <w:rFonts w:ascii="Arial" w:hAnsi="Arial" w:cs="Arial"/>
          <w:color w:val="auto"/>
          <w:sz w:val="24"/>
          <w:szCs w:val="24"/>
          <w:lang w:val="en-GB"/>
        </w:rPr>
        <w:t xml:space="preserve"> the Bill</w:t>
      </w:r>
      <w:r w:rsidRPr="002C2DAA">
        <w:rPr>
          <w:rStyle w:val="Hyperlink0"/>
          <w:rFonts w:ascii="Arial" w:hAnsi="Arial" w:cs="Arial"/>
          <w:color w:val="auto"/>
          <w:sz w:val="24"/>
          <w:szCs w:val="24"/>
          <w:lang w:val="en-GB"/>
        </w:rPr>
        <w:t>. These circumstances require further clarity and judicial oversight</w:t>
      </w:r>
      <w:r w:rsidR="007E4C77" w:rsidRPr="002C2DAA">
        <w:rPr>
          <w:rStyle w:val="Hyperlink0"/>
          <w:rFonts w:ascii="Arial" w:hAnsi="Arial" w:cs="Arial"/>
          <w:color w:val="auto"/>
          <w:sz w:val="24"/>
          <w:szCs w:val="24"/>
          <w:lang w:val="en-GB"/>
        </w:rPr>
        <w:t xml:space="preserve"> in discharge. We are concerned about the proposed use of retrospective orders. </w:t>
      </w:r>
      <w:r w:rsidRPr="002C2DAA">
        <w:rPr>
          <w:rStyle w:val="Hyperlink0"/>
          <w:rFonts w:ascii="Arial" w:hAnsi="Arial" w:cs="Arial"/>
          <w:color w:val="auto"/>
          <w:sz w:val="24"/>
          <w:szCs w:val="24"/>
          <w:lang w:val="en-GB"/>
        </w:rPr>
        <w:t xml:space="preserve">We believe there should be a </w:t>
      </w:r>
      <w:r w:rsidR="004B6B33" w:rsidRPr="002C2DAA">
        <w:rPr>
          <w:rStyle w:val="Hyperlink0"/>
          <w:rFonts w:ascii="Arial" w:hAnsi="Arial" w:cs="Arial"/>
          <w:color w:val="auto"/>
          <w:sz w:val="24"/>
          <w:szCs w:val="24"/>
          <w:lang w:val="en-GB"/>
        </w:rPr>
        <w:t xml:space="preserve">definition of ‘other relevant information.’ </w:t>
      </w:r>
      <w:r w:rsidRPr="002C2DAA">
        <w:rPr>
          <w:rStyle w:val="Hyperlink0"/>
          <w:rFonts w:ascii="Arial" w:hAnsi="Arial" w:cs="Arial"/>
          <w:color w:val="auto"/>
          <w:sz w:val="24"/>
          <w:szCs w:val="24"/>
          <w:lang w:val="en-GB"/>
        </w:rPr>
        <w:t xml:space="preserve">This definition should also include </w:t>
      </w:r>
      <w:r w:rsidR="007E4C77" w:rsidRPr="002C2DAA">
        <w:rPr>
          <w:rStyle w:val="Hyperlink0"/>
          <w:rFonts w:ascii="Arial" w:hAnsi="Arial" w:cs="Arial"/>
          <w:color w:val="auto"/>
          <w:sz w:val="24"/>
          <w:szCs w:val="24"/>
          <w:lang w:val="en-GB"/>
        </w:rPr>
        <w:t xml:space="preserve">how </w:t>
      </w:r>
      <w:r w:rsidRPr="002C2DAA">
        <w:rPr>
          <w:rStyle w:val="Hyperlink0"/>
          <w:rFonts w:ascii="Arial" w:hAnsi="Arial" w:cs="Arial"/>
          <w:color w:val="auto"/>
          <w:sz w:val="24"/>
          <w:szCs w:val="24"/>
          <w:lang w:val="en-GB"/>
        </w:rPr>
        <w:t>relevan</w:t>
      </w:r>
      <w:r w:rsidR="007E4C77" w:rsidRPr="002C2DAA">
        <w:rPr>
          <w:rStyle w:val="Hyperlink0"/>
          <w:rFonts w:ascii="Arial" w:hAnsi="Arial" w:cs="Arial"/>
          <w:color w:val="auto"/>
          <w:sz w:val="24"/>
          <w:szCs w:val="24"/>
          <w:lang w:val="en-GB"/>
        </w:rPr>
        <w:t>t</w:t>
      </w:r>
      <w:r w:rsidRPr="002C2DAA">
        <w:rPr>
          <w:rStyle w:val="Hyperlink0"/>
          <w:rFonts w:ascii="Arial" w:hAnsi="Arial" w:cs="Arial"/>
          <w:color w:val="auto"/>
          <w:sz w:val="24"/>
          <w:szCs w:val="24"/>
          <w:lang w:val="en-GB"/>
        </w:rPr>
        <w:t xml:space="preserve"> this information </w:t>
      </w:r>
      <w:r w:rsidR="007E4C77" w:rsidRPr="002C2DAA">
        <w:rPr>
          <w:rStyle w:val="Hyperlink0"/>
          <w:rFonts w:ascii="Arial" w:hAnsi="Arial" w:cs="Arial"/>
          <w:color w:val="auto"/>
          <w:sz w:val="24"/>
          <w:szCs w:val="24"/>
          <w:lang w:val="en-GB"/>
        </w:rPr>
        <w:t>is,</w:t>
      </w:r>
      <w:r w:rsidRPr="002C2DAA">
        <w:rPr>
          <w:rStyle w:val="Hyperlink0"/>
          <w:rFonts w:ascii="Arial" w:hAnsi="Arial" w:cs="Arial"/>
          <w:color w:val="auto"/>
          <w:sz w:val="24"/>
          <w:szCs w:val="24"/>
          <w:lang w:val="en-GB"/>
        </w:rPr>
        <w:t xml:space="preserve"> given specific time periods</w:t>
      </w:r>
      <w:r w:rsidR="007E4C77" w:rsidRPr="002C2DAA">
        <w:rPr>
          <w:rStyle w:val="Hyperlink0"/>
          <w:rFonts w:ascii="Arial" w:hAnsi="Arial" w:cs="Arial"/>
          <w:color w:val="auto"/>
          <w:sz w:val="24"/>
          <w:szCs w:val="24"/>
          <w:lang w:val="en-GB"/>
        </w:rPr>
        <w:t xml:space="preserve"> from the initial behaviour</w:t>
      </w:r>
      <w:r w:rsidRPr="002C2DAA">
        <w:rPr>
          <w:rStyle w:val="Hyperlink0"/>
          <w:rFonts w:ascii="Arial" w:hAnsi="Arial" w:cs="Arial"/>
          <w:color w:val="auto"/>
          <w:sz w:val="24"/>
          <w:szCs w:val="24"/>
          <w:lang w:val="en-GB"/>
        </w:rPr>
        <w:t>. In any case</w:t>
      </w:r>
      <w:r w:rsidR="007E4C77" w:rsidRPr="002C2DAA">
        <w:rPr>
          <w:rStyle w:val="Hyperlink0"/>
          <w:rFonts w:ascii="Arial" w:hAnsi="Arial" w:cs="Arial"/>
          <w:color w:val="auto"/>
          <w:sz w:val="24"/>
          <w:szCs w:val="24"/>
          <w:lang w:val="en-GB"/>
        </w:rPr>
        <w:t>,</w:t>
      </w:r>
      <w:r w:rsidRPr="002C2DAA">
        <w:rPr>
          <w:rStyle w:val="Hyperlink0"/>
          <w:rFonts w:ascii="Arial" w:hAnsi="Arial" w:cs="Arial"/>
          <w:color w:val="auto"/>
          <w:sz w:val="24"/>
          <w:szCs w:val="24"/>
          <w:lang w:val="en-GB"/>
        </w:rPr>
        <w:t xml:space="preserve"> a public interest test and the rights of a child or young person need to be taken into account when taking a decision. </w:t>
      </w:r>
    </w:p>
    <w:p w:rsidR="00461075" w:rsidRPr="002C2DAA" w:rsidRDefault="00461075">
      <w:pPr>
        <w:pStyle w:val="Default"/>
        <w:rPr>
          <w:rStyle w:val="Hyperlink0"/>
          <w:rFonts w:ascii="Arial" w:hAnsi="Arial" w:cs="Arial"/>
          <w:color w:val="auto"/>
          <w:sz w:val="24"/>
          <w:szCs w:val="24"/>
          <w:lang w:val="en-GB"/>
        </w:rPr>
      </w:pPr>
    </w:p>
    <w:p w:rsidR="00FE64BC" w:rsidRPr="002C2DAA" w:rsidRDefault="007E4C77">
      <w:pPr>
        <w:pStyle w:val="Default"/>
        <w:rPr>
          <w:rStyle w:val="Hyperlink0"/>
          <w:rFonts w:ascii="Arial" w:hAnsi="Arial" w:cs="Arial"/>
          <w:color w:val="auto"/>
          <w:sz w:val="24"/>
          <w:szCs w:val="24"/>
          <w:lang w:val="en-GB"/>
        </w:rPr>
      </w:pPr>
      <w:r w:rsidRPr="002C2DAA">
        <w:rPr>
          <w:rStyle w:val="Hyperlink0"/>
          <w:rFonts w:ascii="Arial" w:hAnsi="Arial" w:cs="Arial"/>
          <w:color w:val="auto"/>
          <w:sz w:val="24"/>
          <w:szCs w:val="24"/>
          <w:lang w:val="en-GB"/>
        </w:rPr>
        <w:t>CJS believes any process to remove other relevant information, should be automatic.</w:t>
      </w:r>
      <w:r w:rsidR="009E44B5" w:rsidRPr="002C2DAA">
        <w:rPr>
          <w:rStyle w:val="Hyperlink0"/>
          <w:rFonts w:ascii="Arial" w:hAnsi="Arial" w:cs="Arial"/>
          <w:color w:val="auto"/>
          <w:sz w:val="24"/>
          <w:szCs w:val="24"/>
          <w:lang w:val="en-GB"/>
        </w:rPr>
        <w:t xml:space="preserve"> </w:t>
      </w:r>
    </w:p>
    <w:p w:rsidR="00FE64BC" w:rsidRPr="002C2DAA" w:rsidRDefault="00FE64BC">
      <w:pPr>
        <w:pStyle w:val="Default"/>
        <w:rPr>
          <w:rStyle w:val="Hyperlink0"/>
          <w:rFonts w:ascii="Arial" w:hAnsi="Arial" w:cs="Arial"/>
          <w:color w:val="auto"/>
          <w:sz w:val="24"/>
          <w:szCs w:val="24"/>
          <w:lang w:val="en-GB"/>
        </w:rPr>
      </w:pPr>
    </w:p>
    <w:p w:rsidR="00FA230C" w:rsidRPr="002C2DAA" w:rsidRDefault="00A31A35">
      <w:pPr>
        <w:pStyle w:val="Default"/>
        <w:rPr>
          <w:rStyle w:val="Hyperlink0"/>
          <w:rFonts w:ascii="Arial" w:hAnsi="Arial" w:cs="Arial"/>
          <w:color w:val="auto"/>
          <w:sz w:val="24"/>
          <w:szCs w:val="24"/>
          <w:lang w:val="en-GB"/>
        </w:rPr>
      </w:pPr>
      <w:r w:rsidRPr="002C2DAA">
        <w:rPr>
          <w:rStyle w:val="Hyperlink0"/>
          <w:rFonts w:ascii="Arial" w:hAnsi="Arial" w:cs="Arial"/>
          <w:color w:val="auto"/>
          <w:sz w:val="24"/>
          <w:szCs w:val="24"/>
          <w:lang w:val="en-GB"/>
        </w:rPr>
        <w:t xml:space="preserve">There is no </w:t>
      </w:r>
      <w:r w:rsidR="00901314" w:rsidRPr="002C2DAA">
        <w:rPr>
          <w:rStyle w:val="Hyperlink0"/>
          <w:rFonts w:ascii="Arial" w:hAnsi="Arial" w:cs="Arial"/>
          <w:color w:val="auto"/>
          <w:sz w:val="24"/>
          <w:szCs w:val="24"/>
          <w:lang w:val="en-GB"/>
        </w:rPr>
        <w:t xml:space="preserve">direct </w:t>
      </w:r>
      <w:r w:rsidRPr="002C2DAA">
        <w:rPr>
          <w:rStyle w:val="Hyperlink0"/>
          <w:rFonts w:ascii="Arial" w:hAnsi="Arial" w:cs="Arial"/>
          <w:color w:val="auto"/>
          <w:sz w:val="24"/>
          <w:szCs w:val="24"/>
          <w:lang w:val="en-GB"/>
        </w:rPr>
        <w:t>impact for CJS</w:t>
      </w:r>
      <w:r w:rsidR="00901314" w:rsidRPr="002C2DAA">
        <w:rPr>
          <w:rStyle w:val="Hyperlink0"/>
          <w:rFonts w:ascii="Arial" w:hAnsi="Arial" w:cs="Arial"/>
          <w:color w:val="auto"/>
          <w:sz w:val="24"/>
          <w:szCs w:val="24"/>
          <w:lang w:val="en-GB"/>
        </w:rPr>
        <w:t xml:space="preserve"> as an organisation arising from </w:t>
      </w:r>
      <w:r w:rsidR="007E4C77" w:rsidRPr="002C2DAA">
        <w:rPr>
          <w:rStyle w:val="Hyperlink0"/>
          <w:rFonts w:ascii="Arial" w:hAnsi="Arial" w:cs="Arial"/>
          <w:color w:val="auto"/>
          <w:sz w:val="24"/>
          <w:szCs w:val="24"/>
          <w:lang w:val="en-GB"/>
        </w:rPr>
        <w:t>the proposal for an advocacy worker</w:t>
      </w:r>
      <w:r w:rsidRPr="002C2DAA">
        <w:rPr>
          <w:rStyle w:val="Hyperlink0"/>
          <w:rFonts w:ascii="Arial" w:hAnsi="Arial" w:cs="Arial"/>
          <w:color w:val="auto"/>
          <w:sz w:val="24"/>
          <w:szCs w:val="24"/>
          <w:lang w:val="en-GB"/>
        </w:rPr>
        <w:t xml:space="preserve">. </w:t>
      </w:r>
    </w:p>
    <w:p w:rsidR="00FA230C" w:rsidRPr="002C2DAA" w:rsidRDefault="00FA230C">
      <w:pPr>
        <w:pStyle w:val="Default"/>
        <w:rPr>
          <w:rStyle w:val="Hyperlink0"/>
          <w:rFonts w:ascii="Arial" w:hAnsi="Arial" w:cs="Arial"/>
          <w:color w:val="auto"/>
          <w:sz w:val="24"/>
          <w:szCs w:val="24"/>
          <w:lang w:val="en-GB"/>
        </w:rPr>
      </w:pPr>
    </w:p>
    <w:p w:rsidR="008B0A74" w:rsidRPr="008B0A74" w:rsidRDefault="008B0A74" w:rsidP="008B0A74">
      <w:pPr>
        <w:pStyle w:val="Default"/>
        <w:rPr>
          <w:rStyle w:val="Hyperlink0"/>
          <w:rFonts w:ascii="Arial" w:hAnsi="Arial" w:cs="Arial"/>
          <w:color w:val="auto"/>
          <w:sz w:val="24"/>
          <w:szCs w:val="24"/>
          <w:lang w:val="en-GB"/>
        </w:rPr>
      </w:pPr>
      <w:r w:rsidRPr="008B0A74">
        <w:rPr>
          <w:rStyle w:val="Hyperlink0"/>
          <w:rFonts w:ascii="Arial" w:hAnsi="Arial" w:cs="Arial"/>
          <w:color w:val="auto"/>
          <w:sz w:val="24"/>
          <w:szCs w:val="24"/>
          <w:lang w:val="en-GB"/>
        </w:rPr>
        <w:t>CJS has concerns about the proposed definition of an “advocate” and when this might be applied.  In normal circumstances</w:t>
      </w:r>
      <w:r>
        <w:rPr>
          <w:rStyle w:val="Hyperlink0"/>
          <w:rFonts w:ascii="Arial" w:hAnsi="Arial" w:cs="Arial"/>
          <w:color w:val="auto"/>
          <w:sz w:val="24"/>
          <w:szCs w:val="24"/>
          <w:lang w:val="en-GB"/>
        </w:rPr>
        <w:t>,</w:t>
      </w:r>
      <w:r w:rsidRPr="008B0A74">
        <w:rPr>
          <w:rStyle w:val="Hyperlink0"/>
          <w:rFonts w:ascii="Arial" w:hAnsi="Arial" w:cs="Arial"/>
          <w:color w:val="auto"/>
          <w:sz w:val="24"/>
          <w:szCs w:val="24"/>
          <w:lang w:val="en-GB"/>
        </w:rPr>
        <w:t xml:space="preserve"> when a child is interviewed the child may be accompanied and supported by an advocate as defined in section 122 of the Children’s Hearings (Scotland) Act 2011.  However</w:t>
      </w:r>
      <w:r>
        <w:rPr>
          <w:rStyle w:val="Hyperlink0"/>
          <w:rFonts w:ascii="Arial" w:hAnsi="Arial" w:cs="Arial"/>
          <w:color w:val="auto"/>
          <w:sz w:val="24"/>
          <w:szCs w:val="24"/>
          <w:lang w:val="en-GB"/>
        </w:rPr>
        <w:t>,</w:t>
      </w:r>
      <w:r w:rsidRPr="008B0A74">
        <w:rPr>
          <w:rStyle w:val="Hyperlink0"/>
          <w:rFonts w:ascii="Arial" w:hAnsi="Arial" w:cs="Arial"/>
          <w:color w:val="auto"/>
          <w:sz w:val="24"/>
          <w:szCs w:val="24"/>
          <w:lang w:val="en-GB"/>
        </w:rPr>
        <w:t xml:space="preserve"> in the exercise of police powers of interview proposed in Part 4 of the Bill, which could relate to an incident or incidents more than five years prio</w:t>
      </w:r>
      <w:r>
        <w:rPr>
          <w:rStyle w:val="Hyperlink0"/>
          <w:rFonts w:ascii="Arial" w:hAnsi="Arial" w:cs="Arial"/>
          <w:color w:val="auto"/>
          <w:sz w:val="24"/>
          <w:szCs w:val="24"/>
          <w:lang w:val="en-GB"/>
        </w:rPr>
        <w:t xml:space="preserve">r to the interview, the outcome of which </w:t>
      </w:r>
      <w:r w:rsidRPr="008B0A74">
        <w:rPr>
          <w:rStyle w:val="Hyperlink0"/>
          <w:rFonts w:ascii="Arial" w:hAnsi="Arial" w:cs="Arial"/>
          <w:color w:val="auto"/>
          <w:sz w:val="24"/>
          <w:szCs w:val="24"/>
          <w:lang w:val="en-GB"/>
        </w:rPr>
        <w:t xml:space="preserve">could produce “other relevant information” and </w:t>
      </w:r>
      <w:r w:rsidR="009A53D9" w:rsidRPr="008B0A74">
        <w:rPr>
          <w:rStyle w:val="Hyperlink0"/>
          <w:rFonts w:ascii="Arial" w:hAnsi="Arial" w:cs="Arial"/>
          <w:color w:val="auto"/>
          <w:sz w:val="24"/>
          <w:szCs w:val="24"/>
          <w:lang w:val="en-GB"/>
        </w:rPr>
        <w:t>therefore</w:t>
      </w:r>
      <w:r w:rsidRPr="008B0A74">
        <w:rPr>
          <w:rStyle w:val="Hyperlink0"/>
          <w:rFonts w:ascii="Arial" w:hAnsi="Arial" w:cs="Arial"/>
          <w:color w:val="auto"/>
          <w:sz w:val="24"/>
          <w:szCs w:val="24"/>
          <w:lang w:val="en-GB"/>
        </w:rPr>
        <w:t xml:space="preserve"> be of considerable significance to the future of the child, </w:t>
      </w:r>
      <w:r>
        <w:rPr>
          <w:rStyle w:val="Hyperlink0"/>
          <w:rFonts w:ascii="Arial" w:hAnsi="Arial" w:cs="Arial"/>
          <w:color w:val="auto"/>
          <w:sz w:val="24"/>
          <w:szCs w:val="24"/>
          <w:lang w:val="en-GB"/>
        </w:rPr>
        <w:t xml:space="preserve">CJS believes </w:t>
      </w:r>
      <w:r w:rsidRPr="008B0A74">
        <w:rPr>
          <w:rStyle w:val="Hyperlink0"/>
          <w:rFonts w:ascii="Arial" w:hAnsi="Arial" w:cs="Arial"/>
          <w:color w:val="auto"/>
          <w:sz w:val="24"/>
          <w:szCs w:val="24"/>
          <w:lang w:val="en-GB"/>
        </w:rPr>
        <w:t xml:space="preserve">that the definition of advocate should include a legally qualified representative.  </w:t>
      </w:r>
    </w:p>
    <w:p w:rsidR="008B0A74" w:rsidRDefault="008B0A74" w:rsidP="008B0A74">
      <w:pPr>
        <w:pStyle w:val="Default"/>
        <w:rPr>
          <w:rStyle w:val="Hyperlink0"/>
          <w:rFonts w:ascii="Arial" w:hAnsi="Arial" w:cs="Arial"/>
          <w:color w:val="auto"/>
          <w:sz w:val="24"/>
          <w:szCs w:val="24"/>
          <w:lang w:val="en-GB"/>
        </w:rPr>
      </w:pPr>
    </w:p>
    <w:p w:rsidR="00C7341B" w:rsidRPr="002C2DAA" w:rsidRDefault="00987987" w:rsidP="008B0A74">
      <w:pPr>
        <w:pStyle w:val="Default"/>
        <w:rPr>
          <w:rStyle w:val="Hyperlink0"/>
          <w:rFonts w:ascii="Arial" w:eastAsia="Arial" w:hAnsi="Arial" w:cs="Arial"/>
          <w:color w:val="auto"/>
          <w:sz w:val="24"/>
          <w:szCs w:val="24"/>
          <w:lang w:val="en-GB"/>
        </w:rPr>
      </w:pPr>
      <w:r>
        <w:rPr>
          <w:rStyle w:val="Hyperlink0"/>
          <w:rFonts w:ascii="Arial" w:hAnsi="Arial" w:cs="Arial"/>
          <w:color w:val="auto"/>
          <w:sz w:val="24"/>
          <w:szCs w:val="24"/>
          <w:lang w:val="en-GB"/>
        </w:rPr>
        <w:t>Further w</w:t>
      </w:r>
      <w:r w:rsidR="008B0A74">
        <w:rPr>
          <w:rStyle w:val="Hyperlink0"/>
          <w:rFonts w:ascii="Arial" w:hAnsi="Arial" w:cs="Arial"/>
          <w:color w:val="auto"/>
          <w:sz w:val="24"/>
          <w:szCs w:val="24"/>
          <w:lang w:val="en-GB"/>
        </w:rPr>
        <w:t>hen</w:t>
      </w:r>
      <w:r w:rsidR="008B0A74" w:rsidRPr="008B0A74">
        <w:rPr>
          <w:rStyle w:val="Hyperlink0"/>
          <w:rFonts w:ascii="Arial" w:hAnsi="Arial" w:cs="Arial"/>
          <w:color w:val="auto"/>
          <w:sz w:val="24"/>
          <w:szCs w:val="24"/>
          <w:lang w:val="en-GB"/>
        </w:rPr>
        <w:t xml:space="preserve"> a child is being interviewed this is normally conducted jointly by a suitably trained police officer and social worker with the safeguards introduced into that procedure.  It is well recognised that this is the appropriate procedure.  Section 32 of the Bill appears to envisage a number of possible interviewers but offers no criteria to be considered in any decision on who is to conduct the interview.  CJS consider that any interview of a child should be conducted according to accepted standards, that is by way of a joint interview.</w:t>
      </w:r>
      <w:r w:rsidR="00FA230C" w:rsidRPr="002C2DAA">
        <w:rPr>
          <w:rStyle w:val="Hyperlink0"/>
          <w:rFonts w:ascii="Arial" w:hAnsi="Arial" w:cs="Arial"/>
          <w:color w:val="auto"/>
          <w:sz w:val="24"/>
          <w:szCs w:val="24"/>
          <w:lang w:val="en-GB"/>
        </w:rPr>
        <w:t xml:space="preserve"> </w:t>
      </w:r>
    </w:p>
    <w:p w:rsidR="00C7341B" w:rsidRPr="002C2DAA" w:rsidRDefault="00C7341B">
      <w:pPr>
        <w:pStyle w:val="Default"/>
        <w:rPr>
          <w:rStyle w:val="Hyperlink0"/>
          <w:rFonts w:ascii="Arial" w:eastAsia="Arial" w:hAnsi="Arial" w:cs="Arial"/>
          <w:color w:val="auto"/>
          <w:sz w:val="24"/>
          <w:szCs w:val="24"/>
          <w:lang w:val="en-GB"/>
        </w:rPr>
      </w:pPr>
    </w:p>
    <w:p w:rsidR="00C7341B" w:rsidRPr="002C2DAA" w:rsidRDefault="00C7341B">
      <w:pPr>
        <w:pStyle w:val="Default"/>
        <w:rPr>
          <w:rStyle w:val="Hyperlink0"/>
          <w:rFonts w:ascii="Arial" w:eastAsia="Arial" w:hAnsi="Arial" w:cs="Arial"/>
          <w:color w:val="auto"/>
          <w:sz w:val="24"/>
          <w:szCs w:val="24"/>
          <w:lang w:val="en-GB"/>
        </w:rPr>
      </w:pPr>
    </w:p>
    <w:p w:rsidR="00C7341B" w:rsidRPr="002C2DAA" w:rsidRDefault="00A31A35" w:rsidP="00FE64BC">
      <w:pPr>
        <w:pStyle w:val="Default"/>
        <w:numPr>
          <w:ilvl w:val="0"/>
          <w:numId w:val="4"/>
        </w:numPr>
        <w:rPr>
          <w:rFonts w:ascii="Arial" w:hAnsi="Arial" w:cs="Arial"/>
          <w:b/>
          <w:color w:val="auto"/>
          <w:sz w:val="24"/>
          <w:szCs w:val="24"/>
          <w:lang w:val="en-GB"/>
        </w:rPr>
      </w:pPr>
      <w:r w:rsidRPr="002C2DAA">
        <w:rPr>
          <w:rStyle w:val="Hyperlink0"/>
          <w:rFonts w:ascii="Arial" w:hAnsi="Arial" w:cs="Arial"/>
          <w:b/>
          <w:color w:val="auto"/>
          <w:sz w:val="24"/>
          <w:szCs w:val="24"/>
          <w:lang w:val="en-GB"/>
        </w:rPr>
        <w:t xml:space="preserve">Raising the age of criminal responsibility would necessitate a number of changes in relation to information which can be provided to victims. The Bill seeks to balance the best interests of victims (including child victims) and the best interests of the child responsible for any harm caused. Again, the </w:t>
      </w:r>
      <w:r w:rsidRPr="002C2DAA">
        <w:rPr>
          <w:rStyle w:val="Hyperlink0"/>
          <w:rFonts w:ascii="Arial" w:hAnsi="Arial" w:cs="Arial"/>
          <w:b/>
          <w:color w:val="auto"/>
          <w:sz w:val="24"/>
          <w:szCs w:val="24"/>
          <w:lang w:val="en-GB"/>
        </w:rPr>
        <w:lastRenderedPageBreak/>
        <w:t>Committee would welcome views on whether an appropriate balance in this area has been achieved.</w:t>
      </w:r>
    </w:p>
    <w:p w:rsidR="00C7341B" w:rsidRPr="002C2DAA" w:rsidRDefault="00C7341B">
      <w:pPr>
        <w:pStyle w:val="Default"/>
        <w:rPr>
          <w:rStyle w:val="Hyperlink0"/>
          <w:rFonts w:ascii="Arial" w:eastAsia="Arial" w:hAnsi="Arial" w:cs="Arial"/>
          <w:color w:val="auto"/>
          <w:sz w:val="24"/>
          <w:szCs w:val="24"/>
          <w:lang w:val="en-GB"/>
        </w:rPr>
      </w:pPr>
    </w:p>
    <w:p w:rsidR="00ED0FD4" w:rsidRPr="002C2DAA" w:rsidRDefault="00A31A35">
      <w:pPr>
        <w:pStyle w:val="Default"/>
        <w:rPr>
          <w:rStyle w:val="Hyperlink0"/>
          <w:rFonts w:ascii="Arial" w:hAnsi="Arial" w:cs="Arial"/>
          <w:color w:val="auto"/>
          <w:sz w:val="24"/>
          <w:szCs w:val="24"/>
          <w:lang w:val="en-GB"/>
        </w:rPr>
      </w:pPr>
      <w:r w:rsidRPr="002C2DAA">
        <w:rPr>
          <w:rStyle w:val="Hyperlink0"/>
          <w:rFonts w:ascii="Arial" w:hAnsi="Arial" w:cs="Arial"/>
          <w:color w:val="auto"/>
          <w:sz w:val="24"/>
          <w:szCs w:val="24"/>
          <w:lang w:val="en-GB"/>
        </w:rPr>
        <w:t xml:space="preserve">CJS </w:t>
      </w:r>
      <w:r w:rsidR="00ED0FD4" w:rsidRPr="002C2DAA">
        <w:rPr>
          <w:rStyle w:val="Hyperlink0"/>
          <w:rFonts w:ascii="Arial" w:hAnsi="Arial" w:cs="Arial"/>
          <w:color w:val="auto"/>
          <w:sz w:val="24"/>
          <w:szCs w:val="24"/>
          <w:lang w:val="en-GB"/>
        </w:rPr>
        <w:t xml:space="preserve">anecdotally </w:t>
      </w:r>
      <w:r w:rsidR="006B1CC3" w:rsidRPr="002C2DAA">
        <w:rPr>
          <w:rStyle w:val="Hyperlink0"/>
          <w:rFonts w:ascii="Arial" w:hAnsi="Arial" w:cs="Arial"/>
          <w:color w:val="auto"/>
          <w:sz w:val="24"/>
          <w:szCs w:val="24"/>
          <w:lang w:val="en-GB"/>
        </w:rPr>
        <w:t>understands</w:t>
      </w:r>
      <w:r w:rsidR="00ED0FD4" w:rsidRPr="002C2DAA">
        <w:rPr>
          <w:rStyle w:val="Hyperlink0"/>
          <w:rFonts w:ascii="Arial" w:hAnsi="Arial" w:cs="Arial"/>
          <w:color w:val="auto"/>
          <w:sz w:val="24"/>
          <w:szCs w:val="24"/>
          <w:lang w:val="en-GB"/>
        </w:rPr>
        <w:t xml:space="preserve"> that</w:t>
      </w:r>
      <w:r w:rsidRPr="002C2DAA">
        <w:rPr>
          <w:rStyle w:val="Hyperlink0"/>
          <w:rFonts w:ascii="Arial" w:hAnsi="Arial" w:cs="Arial"/>
          <w:color w:val="auto"/>
          <w:sz w:val="24"/>
          <w:szCs w:val="24"/>
          <w:lang w:val="en-GB"/>
        </w:rPr>
        <w:t xml:space="preserve"> </w:t>
      </w:r>
      <w:r w:rsidR="00FE64BC" w:rsidRPr="002C2DAA">
        <w:rPr>
          <w:rStyle w:val="Hyperlink0"/>
          <w:rFonts w:ascii="Arial" w:hAnsi="Arial" w:cs="Arial"/>
          <w:color w:val="auto"/>
          <w:sz w:val="24"/>
          <w:szCs w:val="24"/>
          <w:lang w:val="en-GB"/>
        </w:rPr>
        <w:t>statutory services</w:t>
      </w:r>
      <w:r w:rsidR="00ED0FD4" w:rsidRPr="002C2DAA">
        <w:rPr>
          <w:rStyle w:val="Hyperlink0"/>
          <w:rFonts w:ascii="Arial" w:hAnsi="Arial" w:cs="Arial"/>
          <w:color w:val="auto"/>
          <w:sz w:val="24"/>
          <w:szCs w:val="24"/>
          <w:lang w:val="en-GB"/>
        </w:rPr>
        <w:t xml:space="preserve"> often</w:t>
      </w:r>
      <w:r w:rsidR="00FE64BC" w:rsidRPr="002C2DAA">
        <w:rPr>
          <w:rStyle w:val="Hyperlink0"/>
          <w:rFonts w:ascii="Arial" w:hAnsi="Arial" w:cs="Arial"/>
          <w:color w:val="auto"/>
          <w:sz w:val="24"/>
          <w:szCs w:val="24"/>
          <w:lang w:val="en-GB"/>
        </w:rPr>
        <w:t xml:space="preserve"> report back to victims and their families </w:t>
      </w:r>
      <w:r w:rsidR="00ED0FD4" w:rsidRPr="002C2DAA">
        <w:rPr>
          <w:rStyle w:val="Hyperlink0"/>
          <w:rFonts w:ascii="Arial" w:hAnsi="Arial" w:cs="Arial"/>
          <w:color w:val="auto"/>
          <w:sz w:val="24"/>
          <w:szCs w:val="24"/>
          <w:lang w:val="en-GB"/>
        </w:rPr>
        <w:t>after a</w:t>
      </w:r>
      <w:r w:rsidRPr="002C2DAA">
        <w:rPr>
          <w:rStyle w:val="Hyperlink0"/>
          <w:rFonts w:ascii="Arial" w:hAnsi="Arial" w:cs="Arial"/>
          <w:color w:val="auto"/>
          <w:sz w:val="24"/>
          <w:szCs w:val="24"/>
          <w:lang w:val="en-GB"/>
        </w:rPr>
        <w:t xml:space="preserve"> considerable amount of time, </w:t>
      </w:r>
      <w:r w:rsidR="00BF365B" w:rsidRPr="002C2DAA">
        <w:rPr>
          <w:rStyle w:val="Hyperlink0"/>
          <w:rFonts w:ascii="Arial" w:hAnsi="Arial" w:cs="Arial"/>
          <w:color w:val="auto"/>
          <w:sz w:val="24"/>
          <w:szCs w:val="24"/>
          <w:lang w:val="en-GB"/>
        </w:rPr>
        <w:t>dependent</w:t>
      </w:r>
      <w:r w:rsidRPr="002C2DAA">
        <w:rPr>
          <w:rStyle w:val="Hyperlink0"/>
          <w:rFonts w:ascii="Arial" w:hAnsi="Arial" w:cs="Arial"/>
          <w:color w:val="auto"/>
          <w:sz w:val="24"/>
          <w:szCs w:val="24"/>
          <w:lang w:val="en-GB"/>
        </w:rPr>
        <w:t xml:space="preserve"> on the conclusion of a Children’s Hearing process. </w:t>
      </w:r>
      <w:r w:rsidR="00A6456B" w:rsidRPr="002C2DAA">
        <w:rPr>
          <w:rStyle w:val="Hyperlink0"/>
          <w:rFonts w:ascii="Arial" w:hAnsi="Arial" w:cs="Arial"/>
          <w:color w:val="auto"/>
          <w:sz w:val="24"/>
          <w:szCs w:val="24"/>
          <w:lang w:val="en-GB"/>
        </w:rPr>
        <w:t>CJS believes this</w:t>
      </w:r>
      <w:r w:rsidR="007E0EEB" w:rsidRPr="002C2DAA">
        <w:rPr>
          <w:rStyle w:val="Hyperlink0"/>
          <w:rFonts w:ascii="Arial" w:hAnsi="Arial" w:cs="Arial"/>
          <w:color w:val="auto"/>
          <w:sz w:val="24"/>
          <w:szCs w:val="24"/>
          <w:lang w:val="en-GB"/>
        </w:rPr>
        <w:t xml:space="preserve"> Bill</w:t>
      </w:r>
      <w:r w:rsidR="00A6456B" w:rsidRPr="002C2DAA">
        <w:rPr>
          <w:rStyle w:val="Hyperlink0"/>
          <w:rFonts w:ascii="Arial" w:hAnsi="Arial" w:cs="Arial"/>
          <w:color w:val="auto"/>
          <w:sz w:val="24"/>
          <w:szCs w:val="24"/>
          <w:lang w:val="en-GB"/>
        </w:rPr>
        <w:t xml:space="preserve"> does try to make the right balance between the need to support a </w:t>
      </w:r>
      <w:r w:rsidR="00901314" w:rsidRPr="002C2DAA">
        <w:rPr>
          <w:rStyle w:val="Hyperlink0"/>
          <w:rFonts w:ascii="Arial" w:hAnsi="Arial" w:cs="Arial"/>
          <w:color w:val="auto"/>
          <w:sz w:val="24"/>
          <w:szCs w:val="24"/>
          <w:lang w:val="en-GB"/>
        </w:rPr>
        <w:t xml:space="preserve">child’s </w:t>
      </w:r>
      <w:r w:rsidR="00A6456B" w:rsidRPr="002C2DAA">
        <w:rPr>
          <w:rStyle w:val="Hyperlink0"/>
          <w:rFonts w:ascii="Arial" w:hAnsi="Arial" w:cs="Arial"/>
          <w:color w:val="auto"/>
          <w:sz w:val="24"/>
          <w:szCs w:val="24"/>
          <w:lang w:val="en-GB"/>
        </w:rPr>
        <w:t xml:space="preserve">wellbeing and the best interest of victims. </w:t>
      </w:r>
    </w:p>
    <w:p w:rsidR="00ED0FD4" w:rsidRPr="002C2DAA" w:rsidRDefault="00ED0FD4">
      <w:pPr>
        <w:pStyle w:val="Default"/>
        <w:rPr>
          <w:rStyle w:val="Hyperlink0"/>
          <w:rFonts w:ascii="Arial" w:hAnsi="Arial" w:cs="Arial"/>
          <w:color w:val="auto"/>
          <w:sz w:val="24"/>
          <w:szCs w:val="24"/>
          <w:lang w:val="en-GB"/>
        </w:rPr>
      </w:pPr>
    </w:p>
    <w:p w:rsidR="00ED0FD4" w:rsidRPr="002C2DAA" w:rsidRDefault="00A6456B" w:rsidP="00ED0FD4">
      <w:pPr>
        <w:pStyle w:val="Default"/>
        <w:rPr>
          <w:rStyle w:val="Hyperlink0"/>
          <w:rFonts w:ascii="Arial" w:eastAsia="Arial" w:hAnsi="Arial" w:cs="Arial"/>
          <w:color w:val="auto"/>
          <w:sz w:val="24"/>
          <w:szCs w:val="24"/>
          <w:lang w:val="en-GB"/>
        </w:rPr>
      </w:pPr>
      <w:r w:rsidRPr="002C2DAA">
        <w:rPr>
          <w:rStyle w:val="Hyperlink0"/>
          <w:rFonts w:ascii="Arial" w:hAnsi="Arial" w:cs="Arial"/>
          <w:color w:val="auto"/>
          <w:sz w:val="24"/>
          <w:szCs w:val="24"/>
          <w:lang w:val="en-GB"/>
        </w:rPr>
        <w:t xml:space="preserve">We welcome the coproduction exercise between the Scottish Government and stakeholder’s on behalf of victims. </w:t>
      </w:r>
      <w:r w:rsidR="00A31A35" w:rsidRPr="002C2DAA">
        <w:rPr>
          <w:rStyle w:val="Hyperlink0"/>
          <w:rFonts w:ascii="Arial" w:hAnsi="Arial" w:cs="Arial"/>
          <w:color w:val="auto"/>
          <w:sz w:val="24"/>
          <w:szCs w:val="24"/>
          <w:lang w:val="en-GB"/>
        </w:rPr>
        <w:t xml:space="preserve">CJS </w:t>
      </w:r>
      <w:r w:rsidRPr="002C2DAA">
        <w:rPr>
          <w:rStyle w:val="Hyperlink0"/>
          <w:rFonts w:ascii="Arial" w:hAnsi="Arial" w:cs="Arial"/>
          <w:color w:val="auto"/>
          <w:sz w:val="24"/>
          <w:szCs w:val="24"/>
          <w:lang w:val="en-GB"/>
        </w:rPr>
        <w:t>believes the</w:t>
      </w:r>
      <w:r w:rsidR="00A31A35" w:rsidRPr="002C2DAA">
        <w:rPr>
          <w:rStyle w:val="Hyperlink0"/>
          <w:rFonts w:ascii="Arial" w:hAnsi="Arial" w:cs="Arial"/>
          <w:color w:val="auto"/>
          <w:sz w:val="24"/>
          <w:szCs w:val="24"/>
          <w:lang w:val="en-GB"/>
        </w:rPr>
        <w:t xml:space="preserve"> coproduction exercise </w:t>
      </w:r>
      <w:r w:rsidRPr="002C2DAA">
        <w:rPr>
          <w:rStyle w:val="Hyperlink0"/>
          <w:rFonts w:ascii="Arial" w:hAnsi="Arial" w:cs="Arial"/>
          <w:color w:val="auto"/>
          <w:sz w:val="24"/>
          <w:szCs w:val="24"/>
          <w:lang w:val="en-GB"/>
        </w:rPr>
        <w:t>should examine</w:t>
      </w:r>
      <w:r w:rsidR="00A31A35" w:rsidRPr="002C2DAA">
        <w:rPr>
          <w:rStyle w:val="Hyperlink0"/>
          <w:rFonts w:ascii="Arial" w:hAnsi="Arial" w:cs="Arial"/>
          <w:color w:val="auto"/>
          <w:sz w:val="24"/>
          <w:szCs w:val="24"/>
          <w:lang w:val="en-GB"/>
        </w:rPr>
        <w:t xml:space="preserve"> concerns for victims </w:t>
      </w:r>
      <w:r w:rsidR="00BF365B" w:rsidRPr="002C2DAA">
        <w:rPr>
          <w:rStyle w:val="Hyperlink0"/>
          <w:rFonts w:ascii="Arial" w:hAnsi="Arial" w:cs="Arial"/>
          <w:color w:val="auto"/>
          <w:sz w:val="24"/>
          <w:szCs w:val="24"/>
          <w:lang w:val="en-GB"/>
        </w:rPr>
        <w:t>on</w:t>
      </w:r>
      <w:r w:rsidR="00A31A35" w:rsidRPr="002C2DAA">
        <w:rPr>
          <w:rStyle w:val="Hyperlink0"/>
          <w:rFonts w:ascii="Arial" w:hAnsi="Arial" w:cs="Arial"/>
          <w:color w:val="auto"/>
          <w:sz w:val="24"/>
          <w:szCs w:val="24"/>
          <w:lang w:val="en-GB"/>
        </w:rPr>
        <w:t xml:space="preserve"> how information sharing and gathering can be made available more quickly for </w:t>
      </w:r>
      <w:r w:rsidRPr="002C2DAA">
        <w:rPr>
          <w:rStyle w:val="Hyperlink0"/>
          <w:rFonts w:ascii="Arial" w:hAnsi="Arial" w:cs="Arial"/>
          <w:color w:val="auto"/>
          <w:sz w:val="24"/>
          <w:szCs w:val="24"/>
          <w:lang w:val="en-GB"/>
        </w:rPr>
        <w:t>them</w:t>
      </w:r>
      <w:r w:rsidR="00A31A35" w:rsidRPr="002C2DAA">
        <w:rPr>
          <w:rStyle w:val="Hyperlink0"/>
          <w:rFonts w:ascii="Arial" w:hAnsi="Arial" w:cs="Arial"/>
          <w:color w:val="auto"/>
          <w:sz w:val="24"/>
          <w:szCs w:val="24"/>
          <w:lang w:val="en-GB"/>
        </w:rPr>
        <w:t xml:space="preserve">, so that they are empowered to continue their lives.  </w:t>
      </w:r>
    </w:p>
    <w:p w:rsidR="00ED0FD4" w:rsidRPr="002C2DAA" w:rsidRDefault="00ED0FD4" w:rsidP="00ED0FD4">
      <w:pPr>
        <w:pStyle w:val="Default"/>
        <w:rPr>
          <w:rStyle w:val="Hyperlink0"/>
          <w:rFonts w:ascii="Arial" w:eastAsia="Arial" w:hAnsi="Arial" w:cs="Arial"/>
          <w:color w:val="auto"/>
          <w:sz w:val="24"/>
          <w:szCs w:val="24"/>
          <w:lang w:val="en-GB"/>
        </w:rPr>
      </w:pPr>
    </w:p>
    <w:p w:rsidR="00C7341B" w:rsidRPr="002C2DAA" w:rsidRDefault="00C7341B">
      <w:pPr>
        <w:pStyle w:val="Default"/>
        <w:rPr>
          <w:rStyle w:val="Hyperlink0"/>
          <w:rFonts w:ascii="Arial" w:eastAsia="Arial" w:hAnsi="Arial" w:cs="Arial"/>
          <w:color w:val="auto"/>
          <w:sz w:val="24"/>
          <w:szCs w:val="24"/>
          <w:lang w:val="en-GB"/>
        </w:rPr>
      </w:pPr>
    </w:p>
    <w:p w:rsidR="00C7341B" w:rsidRPr="002C2DAA" w:rsidRDefault="006B1CC3" w:rsidP="006B1CC3">
      <w:pPr>
        <w:pStyle w:val="Default"/>
        <w:ind w:left="720"/>
        <w:rPr>
          <w:rFonts w:ascii="Arial" w:hAnsi="Arial" w:cs="Arial"/>
          <w:b/>
          <w:color w:val="auto"/>
          <w:sz w:val="24"/>
          <w:szCs w:val="24"/>
          <w:lang w:val="en-GB"/>
        </w:rPr>
      </w:pPr>
      <w:r w:rsidRPr="002C2DAA">
        <w:rPr>
          <w:rStyle w:val="Hyperlink0"/>
          <w:rFonts w:ascii="Arial" w:hAnsi="Arial" w:cs="Arial"/>
          <w:b/>
          <w:color w:val="auto"/>
          <w:sz w:val="24"/>
          <w:szCs w:val="24"/>
          <w:lang w:val="en-GB"/>
        </w:rPr>
        <w:t xml:space="preserve">6) </w:t>
      </w:r>
      <w:r w:rsidR="00A31A35" w:rsidRPr="002C2DAA">
        <w:rPr>
          <w:rStyle w:val="Hyperlink0"/>
          <w:rFonts w:ascii="Arial" w:hAnsi="Arial" w:cs="Arial"/>
          <w:b/>
          <w:color w:val="auto"/>
          <w:sz w:val="24"/>
          <w:szCs w:val="24"/>
          <w:lang w:val="en-GB"/>
        </w:rPr>
        <w:t>Please tell us about any other comments you feel are relevant to the Bill.</w:t>
      </w:r>
    </w:p>
    <w:p w:rsidR="00C7341B" w:rsidRPr="002C2DAA" w:rsidRDefault="00C7341B">
      <w:pPr>
        <w:pStyle w:val="Default"/>
        <w:rPr>
          <w:rStyle w:val="Hyperlink0"/>
          <w:rFonts w:ascii="Arial" w:eastAsia="Arial" w:hAnsi="Arial" w:cs="Arial"/>
          <w:color w:val="auto"/>
          <w:sz w:val="24"/>
          <w:szCs w:val="24"/>
          <w:lang w:val="en-GB"/>
        </w:rPr>
      </w:pPr>
    </w:p>
    <w:p w:rsidR="00C54C03" w:rsidRPr="002C2DAA" w:rsidRDefault="00C54C03">
      <w:pPr>
        <w:pStyle w:val="Default"/>
        <w:rPr>
          <w:rStyle w:val="Hyperlink0"/>
          <w:rFonts w:ascii="Arial" w:hAnsi="Arial" w:cs="Arial"/>
          <w:color w:val="auto"/>
          <w:sz w:val="24"/>
          <w:szCs w:val="24"/>
          <w:lang w:val="en-GB"/>
        </w:rPr>
      </w:pPr>
      <w:r w:rsidRPr="002C2DAA">
        <w:rPr>
          <w:rStyle w:val="Hyperlink0"/>
          <w:rFonts w:ascii="Arial" w:hAnsi="Arial" w:cs="Arial"/>
          <w:color w:val="auto"/>
          <w:sz w:val="24"/>
          <w:szCs w:val="24"/>
          <w:lang w:val="en-GB"/>
        </w:rPr>
        <w:t>The Preamble</w:t>
      </w:r>
      <w:r w:rsidR="00F433F0" w:rsidRPr="002C2DAA">
        <w:rPr>
          <w:rStyle w:val="Hyperlink0"/>
          <w:rFonts w:ascii="Arial" w:hAnsi="Arial" w:cs="Arial"/>
          <w:color w:val="auto"/>
          <w:sz w:val="24"/>
          <w:szCs w:val="24"/>
          <w:lang w:val="en-GB"/>
        </w:rPr>
        <w:t xml:space="preserve"> of this Bill should be </w:t>
      </w:r>
      <w:r w:rsidR="00901314" w:rsidRPr="002C2DAA">
        <w:rPr>
          <w:rStyle w:val="Hyperlink0"/>
          <w:rFonts w:ascii="Arial" w:hAnsi="Arial" w:cs="Arial"/>
          <w:color w:val="auto"/>
          <w:sz w:val="24"/>
          <w:szCs w:val="24"/>
          <w:lang w:val="en-GB"/>
        </w:rPr>
        <w:t>amended t</w:t>
      </w:r>
      <w:r w:rsidR="00F433F0" w:rsidRPr="002C2DAA">
        <w:rPr>
          <w:rStyle w:val="Hyperlink0"/>
          <w:rFonts w:ascii="Arial" w:hAnsi="Arial" w:cs="Arial"/>
          <w:color w:val="auto"/>
          <w:sz w:val="24"/>
          <w:szCs w:val="24"/>
          <w:lang w:val="en-GB"/>
        </w:rPr>
        <w:t xml:space="preserve">o </w:t>
      </w:r>
      <w:r w:rsidRPr="002C2DAA">
        <w:rPr>
          <w:rStyle w:val="Hyperlink0"/>
          <w:rFonts w:ascii="Arial" w:hAnsi="Arial" w:cs="Arial"/>
          <w:color w:val="auto"/>
          <w:sz w:val="24"/>
          <w:szCs w:val="24"/>
          <w:lang w:val="en-GB"/>
        </w:rPr>
        <w:t>detail</w:t>
      </w:r>
      <w:r w:rsidR="00F433F0" w:rsidRPr="002C2DAA">
        <w:rPr>
          <w:rStyle w:val="Hyperlink0"/>
          <w:rFonts w:ascii="Arial" w:hAnsi="Arial" w:cs="Arial"/>
          <w:color w:val="auto"/>
          <w:sz w:val="24"/>
          <w:szCs w:val="24"/>
          <w:lang w:val="en-GB"/>
        </w:rPr>
        <w:t xml:space="preserve"> </w:t>
      </w:r>
    </w:p>
    <w:p w:rsidR="00C54C03" w:rsidRPr="002C2DAA" w:rsidRDefault="00C54C03" w:rsidP="00C54C03">
      <w:pPr>
        <w:pStyle w:val="Default"/>
        <w:numPr>
          <w:ilvl w:val="0"/>
          <w:numId w:val="5"/>
        </w:numPr>
        <w:rPr>
          <w:rStyle w:val="Hyperlink0"/>
          <w:rFonts w:ascii="Arial" w:hAnsi="Arial" w:cs="Arial"/>
          <w:color w:val="auto"/>
          <w:sz w:val="24"/>
          <w:szCs w:val="24"/>
          <w:lang w:val="en-GB"/>
        </w:rPr>
      </w:pPr>
      <w:r w:rsidRPr="002C2DAA">
        <w:rPr>
          <w:rStyle w:val="Hyperlink0"/>
          <w:rFonts w:ascii="Arial" w:hAnsi="Arial" w:cs="Arial"/>
          <w:color w:val="auto"/>
          <w:sz w:val="24"/>
          <w:szCs w:val="24"/>
          <w:lang w:val="en-GB"/>
        </w:rPr>
        <w:t>C</w:t>
      </w:r>
      <w:r w:rsidR="00F433F0" w:rsidRPr="002C2DAA">
        <w:rPr>
          <w:rStyle w:val="Hyperlink0"/>
          <w:rFonts w:ascii="Arial" w:hAnsi="Arial" w:cs="Arial"/>
          <w:color w:val="auto"/>
          <w:sz w:val="24"/>
          <w:szCs w:val="24"/>
          <w:lang w:val="en-GB"/>
        </w:rPr>
        <w:t xml:space="preserve">hildren and young people’s </w:t>
      </w:r>
      <w:r w:rsidR="006B1CC3" w:rsidRPr="002C2DAA">
        <w:rPr>
          <w:rStyle w:val="Hyperlink0"/>
          <w:rFonts w:ascii="Arial" w:hAnsi="Arial" w:cs="Arial"/>
          <w:color w:val="auto"/>
          <w:sz w:val="24"/>
          <w:szCs w:val="24"/>
          <w:lang w:val="en-GB"/>
        </w:rPr>
        <w:t>ri</w:t>
      </w:r>
      <w:r w:rsidRPr="002C2DAA">
        <w:rPr>
          <w:rStyle w:val="Hyperlink0"/>
          <w:rFonts w:ascii="Arial" w:hAnsi="Arial" w:cs="Arial"/>
          <w:color w:val="auto"/>
          <w:sz w:val="24"/>
          <w:szCs w:val="24"/>
          <w:lang w:val="en-GB"/>
        </w:rPr>
        <w:t xml:space="preserve">ghts, </w:t>
      </w:r>
    </w:p>
    <w:p w:rsidR="00C54C03" w:rsidRPr="002C2DAA" w:rsidRDefault="00C54C03" w:rsidP="00C54C03">
      <w:pPr>
        <w:pStyle w:val="Default"/>
        <w:numPr>
          <w:ilvl w:val="0"/>
          <w:numId w:val="5"/>
        </w:numPr>
        <w:rPr>
          <w:rStyle w:val="Hyperlink0"/>
          <w:rFonts w:ascii="Arial" w:hAnsi="Arial" w:cs="Arial"/>
          <w:color w:val="auto"/>
          <w:sz w:val="24"/>
          <w:szCs w:val="24"/>
          <w:lang w:val="en-GB"/>
        </w:rPr>
      </w:pPr>
      <w:r w:rsidRPr="002C2DAA">
        <w:rPr>
          <w:rStyle w:val="Hyperlink0"/>
          <w:rFonts w:ascii="Arial" w:hAnsi="Arial" w:cs="Arial"/>
          <w:color w:val="auto"/>
          <w:sz w:val="24"/>
          <w:szCs w:val="24"/>
          <w:lang w:val="en-GB"/>
        </w:rPr>
        <w:t>W</w:t>
      </w:r>
      <w:r w:rsidR="006B1CC3" w:rsidRPr="002C2DAA">
        <w:rPr>
          <w:rStyle w:val="Hyperlink0"/>
          <w:rFonts w:ascii="Arial" w:hAnsi="Arial" w:cs="Arial"/>
          <w:color w:val="auto"/>
          <w:sz w:val="24"/>
          <w:szCs w:val="24"/>
          <w:lang w:val="en-GB"/>
        </w:rPr>
        <w:t xml:space="preserve">here these </w:t>
      </w:r>
      <w:r w:rsidRPr="002C2DAA">
        <w:rPr>
          <w:rStyle w:val="Hyperlink0"/>
          <w:rFonts w:ascii="Arial" w:hAnsi="Arial" w:cs="Arial"/>
          <w:color w:val="auto"/>
          <w:sz w:val="24"/>
          <w:szCs w:val="24"/>
          <w:lang w:val="en-GB"/>
        </w:rPr>
        <w:t xml:space="preserve">rights </w:t>
      </w:r>
      <w:r w:rsidR="006B1CC3" w:rsidRPr="002C2DAA">
        <w:rPr>
          <w:rStyle w:val="Hyperlink0"/>
          <w:rFonts w:ascii="Arial" w:hAnsi="Arial" w:cs="Arial"/>
          <w:color w:val="auto"/>
          <w:sz w:val="24"/>
          <w:szCs w:val="24"/>
          <w:lang w:val="en-GB"/>
        </w:rPr>
        <w:t>are discharged</w:t>
      </w:r>
      <w:r w:rsidR="00076815" w:rsidRPr="002C2DAA">
        <w:rPr>
          <w:rStyle w:val="Hyperlink0"/>
          <w:rFonts w:ascii="Arial" w:hAnsi="Arial" w:cs="Arial"/>
          <w:color w:val="auto"/>
          <w:sz w:val="24"/>
          <w:szCs w:val="24"/>
          <w:lang w:val="en-GB"/>
        </w:rPr>
        <w:t xml:space="preserve"> and</w:t>
      </w:r>
      <w:r w:rsidRPr="002C2DAA">
        <w:rPr>
          <w:rStyle w:val="Hyperlink0"/>
          <w:rFonts w:ascii="Arial" w:hAnsi="Arial" w:cs="Arial"/>
          <w:color w:val="auto"/>
          <w:sz w:val="24"/>
          <w:szCs w:val="24"/>
          <w:lang w:val="en-GB"/>
        </w:rPr>
        <w:t xml:space="preserve"> by who.</w:t>
      </w:r>
      <w:r w:rsidR="00076815" w:rsidRPr="002C2DAA">
        <w:rPr>
          <w:rStyle w:val="Hyperlink0"/>
          <w:rFonts w:ascii="Arial" w:hAnsi="Arial" w:cs="Arial"/>
          <w:color w:val="auto"/>
          <w:sz w:val="24"/>
          <w:szCs w:val="24"/>
          <w:lang w:val="en-GB"/>
        </w:rPr>
        <w:t xml:space="preserve"> </w:t>
      </w:r>
    </w:p>
    <w:p w:rsidR="00C54C03" w:rsidRPr="002C2DAA" w:rsidRDefault="00C54C03" w:rsidP="00C54C03">
      <w:pPr>
        <w:pStyle w:val="Default"/>
        <w:numPr>
          <w:ilvl w:val="0"/>
          <w:numId w:val="5"/>
        </w:numPr>
        <w:rPr>
          <w:rStyle w:val="Hyperlink0"/>
          <w:rFonts w:ascii="Arial" w:hAnsi="Arial" w:cs="Arial"/>
          <w:color w:val="auto"/>
          <w:sz w:val="24"/>
          <w:szCs w:val="24"/>
          <w:lang w:val="en-GB"/>
        </w:rPr>
      </w:pPr>
      <w:r w:rsidRPr="002C2DAA">
        <w:rPr>
          <w:rStyle w:val="Hyperlink0"/>
          <w:rFonts w:ascii="Arial" w:hAnsi="Arial" w:cs="Arial"/>
          <w:color w:val="auto"/>
          <w:sz w:val="24"/>
          <w:szCs w:val="24"/>
          <w:lang w:val="en-GB"/>
        </w:rPr>
        <w:t>H</w:t>
      </w:r>
      <w:r w:rsidR="00076815" w:rsidRPr="002C2DAA">
        <w:rPr>
          <w:rStyle w:val="Hyperlink0"/>
          <w:rFonts w:ascii="Arial" w:hAnsi="Arial" w:cs="Arial"/>
          <w:color w:val="auto"/>
          <w:sz w:val="24"/>
          <w:szCs w:val="24"/>
          <w:lang w:val="en-GB"/>
        </w:rPr>
        <w:t>ow these rights interact with the ACR and</w:t>
      </w:r>
      <w:r w:rsidRPr="002C2DAA">
        <w:rPr>
          <w:rStyle w:val="Hyperlink0"/>
          <w:rFonts w:ascii="Arial" w:hAnsi="Arial" w:cs="Arial"/>
          <w:color w:val="auto"/>
          <w:sz w:val="24"/>
          <w:szCs w:val="24"/>
          <w:lang w:val="en-GB"/>
        </w:rPr>
        <w:t xml:space="preserve"> separately </w:t>
      </w:r>
    </w:p>
    <w:p w:rsidR="00F433F0" w:rsidRPr="002C2DAA" w:rsidRDefault="00C54C03" w:rsidP="00C54C03">
      <w:pPr>
        <w:pStyle w:val="Default"/>
        <w:numPr>
          <w:ilvl w:val="0"/>
          <w:numId w:val="5"/>
        </w:numPr>
        <w:rPr>
          <w:rStyle w:val="Hyperlink0"/>
          <w:rFonts w:ascii="Arial" w:hAnsi="Arial" w:cs="Arial"/>
          <w:color w:val="auto"/>
          <w:sz w:val="24"/>
          <w:szCs w:val="24"/>
          <w:lang w:val="en-GB"/>
        </w:rPr>
      </w:pPr>
      <w:r w:rsidRPr="002C2DAA">
        <w:rPr>
          <w:rStyle w:val="Hyperlink0"/>
          <w:rFonts w:ascii="Arial" w:hAnsi="Arial" w:cs="Arial"/>
          <w:color w:val="auto"/>
          <w:sz w:val="24"/>
          <w:szCs w:val="24"/>
          <w:lang w:val="en-GB"/>
        </w:rPr>
        <w:t>The</w:t>
      </w:r>
      <w:r w:rsidR="00076815" w:rsidRPr="002C2DAA">
        <w:rPr>
          <w:rStyle w:val="Hyperlink0"/>
          <w:rFonts w:ascii="Arial" w:hAnsi="Arial" w:cs="Arial"/>
          <w:color w:val="auto"/>
          <w:sz w:val="24"/>
          <w:szCs w:val="24"/>
          <w:lang w:val="en-GB"/>
        </w:rPr>
        <w:t xml:space="preserve"> response to the wellbeing of children and young people’s behaviours which is unrelated to the AC</w:t>
      </w:r>
      <w:r w:rsidRPr="002C2DAA">
        <w:rPr>
          <w:rStyle w:val="Hyperlink0"/>
          <w:rFonts w:ascii="Arial" w:hAnsi="Arial" w:cs="Arial"/>
          <w:color w:val="auto"/>
          <w:sz w:val="24"/>
          <w:szCs w:val="24"/>
          <w:lang w:val="en-GB"/>
        </w:rPr>
        <w:t>R</w:t>
      </w:r>
      <w:r w:rsidR="00076815" w:rsidRPr="002C2DAA">
        <w:rPr>
          <w:rStyle w:val="Hyperlink0"/>
          <w:rFonts w:ascii="Arial" w:hAnsi="Arial" w:cs="Arial"/>
          <w:color w:val="auto"/>
          <w:sz w:val="24"/>
          <w:szCs w:val="24"/>
          <w:lang w:val="en-GB"/>
        </w:rPr>
        <w:t>.</w:t>
      </w:r>
    </w:p>
    <w:p w:rsidR="00F433F0" w:rsidRPr="002C2DAA" w:rsidRDefault="00F433F0">
      <w:pPr>
        <w:pStyle w:val="Default"/>
        <w:rPr>
          <w:rStyle w:val="Hyperlink0"/>
          <w:rFonts w:ascii="Arial" w:hAnsi="Arial" w:cs="Arial"/>
          <w:color w:val="auto"/>
          <w:sz w:val="24"/>
          <w:szCs w:val="24"/>
          <w:lang w:val="en-GB"/>
        </w:rPr>
      </w:pPr>
    </w:p>
    <w:p w:rsidR="00EE1409" w:rsidRPr="002C2DAA" w:rsidRDefault="00ED5571">
      <w:pPr>
        <w:pStyle w:val="Default"/>
        <w:rPr>
          <w:rStyle w:val="Hyperlink0"/>
          <w:rFonts w:ascii="Arial" w:hAnsi="Arial" w:cs="Arial"/>
          <w:color w:val="auto"/>
          <w:sz w:val="24"/>
          <w:szCs w:val="24"/>
          <w:lang w:val="en-GB"/>
        </w:rPr>
      </w:pPr>
      <w:r w:rsidRPr="002C2DAA">
        <w:rPr>
          <w:rStyle w:val="Hyperlink0"/>
          <w:rFonts w:ascii="Arial" w:hAnsi="Arial" w:cs="Arial"/>
          <w:color w:val="auto"/>
          <w:sz w:val="24"/>
          <w:szCs w:val="24"/>
          <w:lang w:val="en-GB"/>
        </w:rPr>
        <w:t xml:space="preserve">CJS believes </w:t>
      </w:r>
      <w:r w:rsidR="00076815" w:rsidRPr="002C2DAA">
        <w:rPr>
          <w:rStyle w:val="Hyperlink0"/>
          <w:rFonts w:ascii="Arial" w:hAnsi="Arial" w:cs="Arial"/>
          <w:color w:val="auto"/>
          <w:sz w:val="24"/>
          <w:szCs w:val="24"/>
          <w:lang w:val="en-GB"/>
        </w:rPr>
        <w:t>t</w:t>
      </w:r>
      <w:r w:rsidR="00E363EE" w:rsidRPr="002C2DAA">
        <w:rPr>
          <w:rStyle w:val="Hyperlink0"/>
          <w:rFonts w:ascii="Arial" w:hAnsi="Arial" w:cs="Arial"/>
          <w:color w:val="auto"/>
          <w:sz w:val="24"/>
          <w:szCs w:val="24"/>
          <w:lang w:val="en-GB"/>
        </w:rPr>
        <w:t xml:space="preserve">he Parliament </w:t>
      </w:r>
      <w:r w:rsidR="00CD024F" w:rsidRPr="002C2DAA">
        <w:rPr>
          <w:rStyle w:val="Hyperlink0"/>
          <w:rFonts w:ascii="Arial" w:hAnsi="Arial" w:cs="Arial"/>
          <w:color w:val="auto"/>
          <w:sz w:val="24"/>
          <w:szCs w:val="24"/>
          <w:lang w:val="en-GB"/>
        </w:rPr>
        <w:t xml:space="preserve">should </w:t>
      </w:r>
      <w:r w:rsidR="00270312" w:rsidRPr="002C2DAA">
        <w:rPr>
          <w:rStyle w:val="Hyperlink0"/>
          <w:rFonts w:ascii="Arial" w:hAnsi="Arial" w:cs="Arial"/>
          <w:color w:val="auto"/>
          <w:sz w:val="24"/>
          <w:szCs w:val="24"/>
          <w:lang w:val="en-GB"/>
        </w:rPr>
        <w:t>in any case review the eventual</w:t>
      </w:r>
      <w:r w:rsidR="00CD024F" w:rsidRPr="002C2DAA">
        <w:rPr>
          <w:rStyle w:val="Hyperlink0"/>
          <w:rFonts w:ascii="Arial" w:hAnsi="Arial" w:cs="Arial"/>
          <w:color w:val="auto"/>
          <w:sz w:val="24"/>
          <w:szCs w:val="24"/>
          <w:lang w:val="en-GB"/>
        </w:rPr>
        <w:t xml:space="preserve"> ACR</w:t>
      </w:r>
      <w:r w:rsidR="00D02A83" w:rsidRPr="002C2DAA">
        <w:rPr>
          <w:rStyle w:val="Hyperlink0"/>
          <w:rFonts w:ascii="Arial" w:hAnsi="Arial" w:cs="Arial"/>
          <w:color w:val="auto"/>
          <w:sz w:val="24"/>
          <w:szCs w:val="24"/>
          <w:lang w:val="en-GB"/>
        </w:rPr>
        <w:t xml:space="preserve"> proposal</w:t>
      </w:r>
      <w:r w:rsidR="00270312" w:rsidRPr="002C2DAA">
        <w:rPr>
          <w:rStyle w:val="Hyperlink0"/>
          <w:rFonts w:ascii="Arial" w:hAnsi="Arial" w:cs="Arial"/>
          <w:color w:val="auto"/>
          <w:sz w:val="24"/>
          <w:szCs w:val="24"/>
          <w:lang w:val="en-GB"/>
        </w:rPr>
        <w:t xml:space="preserve"> </w:t>
      </w:r>
      <w:r w:rsidR="00E363EE" w:rsidRPr="002C2DAA">
        <w:rPr>
          <w:rStyle w:val="Hyperlink0"/>
          <w:rFonts w:ascii="Arial" w:hAnsi="Arial" w:cs="Arial"/>
          <w:color w:val="auto"/>
          <w:sz w:val="24"/>
          <w:szCs w:val="24"/>
          <w:lang w:val="en-GB"/>
        </w:rPr>
        <w:t xml:space="preserve">within a </w:t>
      </w:r>
      <w:r w:rsidR="00270312" w:rsidRPr="002C2DAA">
        <w:rPr>
          <w:rStyle w:val="Hyperlink0"/>
          <w:rFonts w:ascii="Arial" w:hAnsi="Arial" w:cs="Arial"/>
          <w:color w:val="auto"/>
          <w:sz w:val="24"/>
          <w:szCs w:val="24"/>
          <w:lang w:val="en-GB"/>
        </w:rPr>
        <w:t>designated</w:t>
      </w:r>
      <w:r w:rsidR="00E363EE" w:rsidRPr="002C2DAA">
        <w:rPr>
          <w:rStyle w:val="Hyperlink0"/>
          <w:rFonts w:ascii="Arial" w:hAnsi="Arial" w:cs="Arial"/>
          <w:color w:val="auto"/>
          <w:sz w:val="24"/>
          <w:szCs w:val="24"/>
          <w:lang w:val="en-GB"/>
        </w:rPr>
        <w:t xml:space="preserve"> period.</w:t>
      </w:r>
      <w:r w:rsidR="00A6456B" w:rsidRPr="002C2DAA">
        <w:rPr>
          <w:rStyle w:val="Hyperlink0"/>
          <w:rFonts w:ascii="Arial" w:hAnsi="Arial" w:cs="Arial"/>
          <w:color w:val="auto"/>
          <w:sz w:val="24"/>
          <w:szCs w:val="24"/>
          <w:lang w:val="en-GB"/>
        </w:rPr>
        <w:t xml:space="preserve"> </w:t>
      </w:r>
    </w:p>
    <w:sectPr w:rsidR="00EE1409" w:rsidRPr="002C2DAA">
      <w:head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0E4" w:rsidRDefault="002640E4">
      <w:r>
        <w:separator/>
      </w:r>
    </w:p>
  </w:endnote>
  <w:endnote w:type="continuationSeparator" w:id="0">
    <w:p w:rsidR="002640E4" w:rsidRDefault="0026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B0604020202020204"/>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0E4" w:rsidRDefault="002640E4">
      <w:r>
        <w:separator/>
      </w:r>
    </w:p>
  </w:footnote>
  <w:footnote w:type="continuationSeparator" w:id="0">
    <w:p w:rsidR="002640E4" w:rsidRDefault="00264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3F0" w:rsidRDefault="00363179">
    <w:pPr>
      <w:rPr>
        <w:rFonts w:ascii="Arial" w:hAnsi="Arial" w:cs="Arial"/>
        <w:b/>
      </w:rPr>
    </w:pPr>
    <w:r w:rsidRPr="00363179">
      <w:rPr>
        <w:rFonts w:ascii="Arial" w:hAnsi="Arial" w:cs="Arial"/>
        <w:b/>
      </w:rPr>
      <w:t>C</w:t>
    </w:r>
    <w:r w:rsidR="00F433F0">
      <w:rPr>
        <w:rFonts w:ascii="Arial" w:hAnsi="Arial" w:cs="Arial"/>
        <w:b/>
      </w:rPr>
      <w:t>ommunity Justice Scotland</w:t>
    </w:r>
  </w:p>
  <w:p w:rsidR="00F433F0" w:rsidRDefault="00363179">
    <w:pPr>
      <w:rPr>
        <w:rFonts w:ascii="Arial" w:hAnsi="Arial" w:cs="Arial"/>
        <w:b/>
      </w:rPr>
    </w:pPr>
    <w:r w:rsidRPr="00363179">
      <w:rPr>
        <w:rFonts w:ascii="Arial" w:hAnsi="Arial" w:cs="Arial"/>
        <w:b/>
      </w:rPr>
      <w:t xml:space="preserve">Response to the Scottish Parliament’s </w:t>
    </w:r>
  </w:p>
  <w:p w:rsidR="00F433F0" w:rsidRDefault="00363179">
    <w:pPr>
      <w:rPr>
        <w:rFonts w:ascii="Arial" w:hAnsi="Arial" w:cs="Arial"/>
        <w:b/>
      </w:rPr>
    </w:pPr>
    <w:r w:rsidRPr="00363179">
      <w:rPr>
        <w:rFonts w:ascii="Arial" w:hAnsi="Arial" w:cs="Arial"/>
        <w:b/>
      </w:rPr>
      <w:t>Equalities and Human Rights Committee [</w:t>
    </w:r>
    <w:proofErr w:type="spellStart"/>
    <w:r w:rsidRPr="00363179">
      <w:rPr>
        <w:rFonts w:ascii="Arial" w:hAnsi="Arial" w:cs="Arial"/>
        <w:b/>
      </w:rPr>
      <w:t>EHRiC</w:t>
    </w:r>
    <w:proofErr w:type="spellEnd"/>
    <w:r w:rsidRPr="00363179">
      <w:rPr>
        <w:rFonts w:ascii="Arial" w:hAnsi="Arial" w:cs="Arial"/>
        <w:b/>
      </w:rPr>
      <w:t xml:space="preserve">] request for views on </w:t>
    </w:r>
  </w:p>
  <w:p w:rsidR="00C7341B" w:rsidRDefault="00363179">
    <w:pPr>
      <w:rPr>
        <w:rFonts w:ascii="Arial" w:hAnsi="Arial" w:cs="Arial"/>
        <w:b/>
      </w:rPr>
    </w:pPr>
    <w:r w:rsidRPr="00363179">
      <w:rPr>
        <w:rFonts w:ascii="Arial" w:hAnsi="Arial" w:cs="Arial"/>
        <w:b/>
      </w:rPr>
      <w:t>the Age of Criminal Responsibility (Scotland) Bill (Stage 1).</w:t>
    </w:r>
  </w:p>
  <w:p w:rsidR="00145CC7" w:rsidRPr="00363179" w:rsidRDefault="00145CC7">
    <w:pP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E5CB5"/>
    <w:multiLevelType w:val="hybridMultilevel"/>
    <w:tmpl w:val="9F643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1540D6"/>
    <w:multiLevelType w:val="hybridMultilevel"/>
    <w:tmpl w:val="B0AE875E"/>
    <w:lvl w:ilvl="0" w:tplc="814CACA8">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60544E"/>
    <w:multiLevelType w:val="hybridMultilevel"/>
    <w:tmpl w:val="FBB85758"/>
    <w:styleLink w:val="Bullet"/>
    <w:lvl w:ilvl="0" w:tplc="3E7A62A4">
      <w:start w:val="1"/>
      <w:numFmt w:val="bullet"/>
      <w:lvlText w:val="•"/>
      <w:lvlJc w:val="left"/>
      <w:pPr>
        <w:ind w:left="720" w:hanging="500"/>
      </w:pPr>
      <w:rPr>
        <w:rFonts w:ascii="Arial" w:eastAsia="Arial" w:hAnsi="Arial" w:cs="Arial"/>
        <w:b w:val="0"/>
        <w:bCs w:val="0"/>
        <w:i w:val="0"/>
        <w:iCs w:val="0"/>
        <w:caps w:val="0"/>
        <w:smallCaps w:val="0"/>
        <w:strike w:val="0"/>
        <w:dstrike w:val="0"/>
        <w:color w:val="63646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702B5E">
      <w:start w:val="1"/>
      <w:numFmt w:val="bullet"/>
      <w:lvlText w:val="•"/>
      <w:lvlJc w:val="left"/>
      <w:pPr>
        <w:ind w:left="940" w:hanging="500"/>
      </w:pPr>
      <w:rPr>
        <w:rFonts w:ascii="Arial" w:eastAsia="Arial" w:hAnsi="Arial" w:cs="Arial"/>
        <w:b w:val="0"/>
        <w:bCs w:val="0"/>
        <w:i w:val="0"/>
        <w:iCs w:val="0"/>
        <w:caps w:val="0"/>
        <w:smallCaps w:val="0"/>
        <w:strike w:val="0"/>
        <w:dstrike w:val="0"/>
        <w:color w:val="63646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365442">
      <w:start w:val="1"/>
      <w:numFmt w:val="bullet"/>
      <w:lvlText w:val="•"/>
      <w:lvlJc w:val="left"/>
      <w:pPr>
        <w:ind w:left="1160" w:hanging="500"/>
      </w:pPr>
      <w:rPr>
        <w:rFonts w:ascii="Arial" w:eastAsia="Arial" w:hAnsi="Arial" w:cs="Arial"/>
        <w:b w:val="0"/>
        <w:bCs w:val="0"/>
        <w:i w:val="0"/>
        <w:iCs w:val="0"/>
        <w:caps w:val="0"/>
        <w:smallCaps w:val="0"/>
        <w:strike w:val="0"/>
        <w:dstrike w:val="0"/>
        <w:color w:val="63646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E4EB86">
      <w:start w:val="1"/>
      <w:numFmt w:val="bullet"/>
      <w:lvlText w:val="•"/>
      <w:lvlJc w:val="left"/>
      <w:pPr>
        <w:ind w:left="1380" w:hanging="500"/>
      </w:pPr>
      <w:rPr>
        <w:rFonts w:ascii="Arial" w:eastAsia="Arial" w:hAnsi="Arial" w:cs="Arial"/>
        <w:b w:val="0"/>
        <w:bCs w:val="0"/>
        <w:i w:val="0"/>
        <w:iCs w:val="0"/>
        <w:caps w:val="0"/>
        <w:smallCaps w:val="0"/>
        <w:strike w:val="0"/>
        <w:dstrike w:val="0"/>
        <w:color w:val="63646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DCC280">
      <w:start w:val="1"/>
      <w:numFmt w:val="bullet"/>
      <w:lvlText w:val="•"/>
      <w:lvlJc w:val="left"/>
      <w:pPr>
        <w:ind w:left="1600" w:hanging="500"/>
      </w:pPr>
      <w:rPr>
        <w:rFonts w:ascii="Arial" w:eastAsia="Arial" w:hAnsi="Arial" w:cs="Arial"/>
        <w:b w:val="0"/>
        <w:bCs w:val="0"/>
        <w:i w:val="0"/>
        <w:iCs w:val="0"/>
        <w:caps w:val="0"/>
        <w:smallCaps w:val="0"/>
        <w:strike w:val="0"/>
        <w:dstrike w:val="0"/>
        <w:color w:val="63646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DAF048">
      <w:start w:val="1"/>
      <w:numFmt w:val="bullet"/>
      <w:lvlText w:val="•"/>
      <w:lvlJc w:val="left"/>
      <w:pPr>
        <w:ind w:left="1820" w:hanging="500"/>
      </w:pPr>
      <w:rPr>
        <w:rFonts w:ascii="Arial" w:eastAsia="Arial" w:hAnsi="Arial" w:cs="Arial"/>
        <w:b w:val="0"/>
        <w:bCs w:val="0"/>
        <w:i w:val="0"/>
        <w:iCs w:val="0"/>
        <w:caps w:val="0"/>
        <w:smallCaps w:val="0"/>
        <w:strike w:val="0"/>
        <w:dstrike w:val="0"/>
        <w:color w:val="63646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EA7F16">
      <w:start w:val="1"/>
      <w:numFmt w:val="bullet"/>
      <w:lvlText w:val="•"/>
      <w:lvlJc w:val="left"/>
      <w:pPr>
        <w:ind w:left="2040" w:hanging="500"/>
      </w:pPr>
      <w:rPr>
        <w:rFonts w:ascii="Arial" w:eastAsia="Arial" w:hAnsi="Arial" w:cs="Arial"/>
        <w:b w:val="0"/>
        <w:bCs w:val="0"/>
        <w:i w:val="0"/>
        <w:iCs w:val="0"/>
        <w:caps w:val="0"/>
        <w:smallCaps w:val="0"/>
        <w:strike w:val="0"/>
        <w:dstrike w:val="0"/>
        <w:color w:val="63646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B6C2B8">
      <w:start w:val="1"/>
      <w:numFmt w:val="bullet"/>
      <w:lvlText w:val="•"/>
      <w:lvlJc w:val="left"/>
      <w:pPr>
        <w:ind w:left="2260" w:hanging="500"/>
      </w:pPr>
      <w:rPr>
        <w:rFonts w:ascii="Arial" w:eastAsia="Arial" w:hAnsi="Arial" w:cs="Arial"/>
        <w:b w:val="0"/>
        <w:bCs w:val="0"/>
        <w:i w:val="0"/>
        <w:iCs w:val="0"/>
        <w:caps w:val="0"/>
        <w:smallCaps w:val="0"/>
        <w:strike w:val="0"/>
        <w:dstrike w:val="0"/>
        <w:color w:val="63646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ACD91E">
      <w:start w:val="1"/>
      <w:numFmt w:val="bullet"/>
      <w:lvlText w:val="•"/>
      <w:lvlJc w:val="left"/>
      <w:pPr>
        <w:ind w:left="2480" w:hanging="500"/>
      </w:pPr>
      <w:rPr>
        <w:rFonts w:ascii="Arial" w:eastAsia="Arial" w:hAnsi="Arial" w:cs="Arial"/>
        <w:b w:val="0"/>
        <w:bCs w:val="0"/>
        <w:i w:val="0"/>
        <w:iCs w:val="0"/>
        <w:caps w:val="0"/>
        <w:smallCaps w:val="0"/>
        <w:strike w:val="0"/>
        <w:dstrike w:val="0"/>
        <w:color w:val="63646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0B34DC0"/>
    <w:multiLevelType w:val="hybridMultilevel"/>
    <w:tmpl w:val="FBB85758"/>
    <w:numStyleLink w:val="Bullet"/>
  </w:abstractNum>
  <w:abstractNum w:abstractNumId="4" w15:restartNumberingAfterBreak="0">
    <w:nsid w:val="7CF92E2C"/>
    <w:multiLevelType w:val="hybridMultilevel"/>
    <w:tmpl w:val="253CC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1B"/>
    <w:rsid w:val="00023A33"/>
    <w:rsid w:val="000425FE"/>
    <w:rsid w:val="00076815"/>
    <w:rsid w:val="00086574"/>
    <w:rsid w:val="000E3A33"/>
    <w:rsid w:val="000F2CBD"/>
    <w:rsid w:val="00100002"/>
    <w:rsid w:val="00145CC7"/>
    <w:rsid w:val="001A7F18"/>
    <w:rsid w:val="0020704B"/>
    <w:rsid w:val="002347DA"/>
    <w:rsid w:val="00255261"/>
    <w:rsid w:val="002640E4"/>
    <w:rsid w:val="00270312"/>
    <w:rsid w:val="002B519A"/>
    <w:rsid w:val="002C2DAA"/>
    <w:rsid w:val="00363179"/>
    <w:rsid w:val="003D3B19"/>
    <w:rsid w:val="003D4DD0"/>
    <w:rsid w:val="003F77A5"/>
    <w:rsid w:val="00461075"/>
    <w:rsid w:val="00480A84"/>
    <w:rsid w:val="004B6B33"/>
    <w:rsid w:val="004C26F2"/>
    <w:rsid w:val="00552974"/>
    <w:rsid w:val="0055371C"/>
    <w:rsid w:val="00587A70"/>
    <w:rsid w:val="00591218"/>
    <w:rsid w:val="006A4592"/>
    <w:rsid w:val="006B1CC3"/>
    <w:rsid w:val="006B7A3D"/>
    <w:rsid w:val="00730000"/>
    <w:rsid w:val="00750900"/>
    <w:rsid w:val="00762536"/>
    <w:rsid w:val="00765BF7"/>
    <w:rsid w:val="00797A9F"/>
    <w:rsid w:val="007B0BFE"/>
    <w:rsid w:val="007B5C8A"/>
    <w:rsid w:val="007B5FB5"/>
    <w:rsid w:val="007E0A62"/>
    <w:rsid w:val="007E0EEB"/>
    <w:rsid w:val="007E4C77"/>
    <w:rsid w:val="008B0A74"/>
    <w:rsid w:val="00901314"/>
    <w:rsid w:val="00951CE0"/>
    <w:rsid w:val="00987987"/>
    <w:rsid w:val="009A53D9"/>
    <w:rsid w:val="009C51C5"/>
    <w:rsid w:val="009E44B5"/>
    <w:rsid w:val="00A07E83"/>
    <w:rsid w:val="00A31A35"/>
    <w:rsid w:val="00A6456B"/>
    <w:rsid w:val="00AD530D"/>
    <w:rsid w:val="00AF3879"/>
    <w:rsid w:val="00B61304"/>
    <w:rsid w:val="00BF365B"/>
    <w:rsid w:val="00C54C03"/>
    <w:rsid w:val="00C7341B"/>
    <w:rsid w:val="00CD024F"/>
    <w:rsid w:val="00D02A83"/>
    <w:rsid w:val="00D04D8D"/>
    <w:rsid w:val="00D16721"/>
    <w:rsid w:val="00D71382"/>
    <w:rsid w:val="00DB7CB2"/>
    <w:rsid w:val="00E363EE"/>
    <w:rsid w:val="00E83201"/>
    <w:rsid w:val="00E842F9"/>
    <w:rsid w:val="00EA0181"/>
    <w:rsid w:val="00ED0FD4"/>
    <w:rsid w:val="00ED5571"/>
    <w:rsid w:val="00EE1409"/>
    <w:rsid w:val="00F427AF"/>
    <w:rsid w:val="00F433F0"/>
    <w:rsid w:val="00F80C86"/>
    <w:rsid w:val="00FA230C"/>
    <w:rsid w:val="00FE6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3374709-73A1-416D-BA98-B36EBDA6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en-US"/>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shd w:val="clear" w:color="auto" w:fill="FFFFFF"/>
    </w:rPr>
  </w:style>
  <w:style w:type="character" w:customStyle="1" w:styleId="Hyperlink1">
    <w:name w:val="Hyperlink.1"/>
    <w:basedOn w:val="None"/>
    <w:rPr>
      <w:u w:val="single"/>
      <w:shd w:val="clear" w:color="auto" w:fill="FFFFFF"/>
    </w:rPr>
  </w:style>
  <w:style w:type="paragraph" w:styleId="BalloonText">
    <w:name w:val="Balloon Text"/>
    <w:basedOn w:val="Normal"/>
    <w:link w:val="BalloonTextChar"/>
    <w:uiPriority w:val="99"/>
    <w:semiHidden/>
    <w:unhideWhenUsed/>
    <w:rsid w:val="00A31A35"/>
    <w:rPr>
      <w:rFonts w:ascii="Tahoma" w:hAnsi="Tahoma" w:cs="Tahoma"/>
      <w:sz w:val="16"/>
      <w:szCs w:val="16"/>
    </w:rPr>
  </w:style>
  <w:style w:type="character" w:customStyle="1" w:styleId="BalloonTextChar">
    <w:name w:val="Balloon Text Char"/>
    <w:basedOn w:val="DefaultParagraphFont"/>
    <w:link w:val="BalloonText"/>
    <w:uiPriority w:val="99"/>
    <w:semiHidden/>
    <w:rsid w:val="00A31A35"/>
    <w:rPr>
      <w:rFonts w:ascii="Tahoma" w:hAnsi="Tahoma" w:cs="Tahoma"/>
      <w:sz w:val="16"/>
      <w:szCs w:val="16"/>
      <w:lang w:eastAsia="en-US"/>
    </w:rPr>
  </w:style>
  <w:style w:type="paragraph" w:styleId="FootnoteText">
    <w:name w:val="footnote text"/>
    <w:basedOn w:val="Normal"/>
    <w:link w:val="FootnoteTextChar"/>
    <w:uiPriority w:val="99"/>
    <w:semiHidden/>
    <w:unhideWhenUsed/>
    <w:rsid w:val="00100002"/>
    <w:rPr>
      <w:sz w:val="20"/>
      <w:szCs w:val="20"/>
    </w:rPr>
  </w:style>
  <w:style w:type="character" w:customStyle="1" w:styleId="FootnoteTextChar">
    <w:name w:val="Footnote Text Char"/>
    <w:basedOn w:val="DefaultParagraphFont"/>
    <w:link w:val="FootnoteText"/>
    <w:uiPriority w:val="99"/>
    <w:semiHidden/>
    <w:rsid w:val="00100002"/>
    <w:rPr>
      <w:lang w:eastAsia="en-US"/>
    </w:rPr>
  </w:style>
  <w:style w:type="character" w:styleId="FootnoteReference">
    <w:name w:val="footnote reference"/>
    <w:basedOn w:val="DefaultParagraphFont"/>
    <w:uiPriority w:val="99"/>
    <w:semiHidden/>
    <w:unhideWhenUsed/>
    <w:rsid w:val="00100002"/>
    <w:rPr>
      <w:vertAlign w:val="superscript"/>
    </w:rPr>
  </w:style>
  <w:style w:type="paragraph" w:styleId="Header">
    <w:name w:val="header"/>
    <w:basedOn w:val="Normal"/>
    <w:link w:val="HeaderChar"/>
    <w:uiPriority w:val="99"/>
    <w:unhideWhenUsed/>
    <w:rsid w:val="00363179"/>
    <w:pPr>
      <w:tabs>
        <w:tab w:val="center" w:pos="4513"/>
        <w:tab w:val="right" w:pos="9026"/>
      </w:tabs>
    </w:pPr>
  </w:style>
  <w:style w:type="character" w:customStyle="1" w:styleId="HeaderChar">
    <w:name w:val="Header Char"/>
    <w:basedOn w:val="DefaultParagraphFont"/>
    <w:link w:val="Header"/>
    <w:uiPriority w:val="99"/>
    <w:rsid w:val="00363179"/>
    <w:rPr>
      <w:sz w:val="24"/>
      <w:szCs w:val="24"/>
      <w:lang w:eastAsia="en-US"/>
    </w:rPr>
  </w:style>
  <w:style w:type="paragraph" w:styleId="Footer">
    <w:name w:val="footer"/>
    <w:basedOn w:val="Normal"/>
    <w:link w:val="FooterChar"/>
    <w:uiPriority w:val="99"/>
    <w:unhideWhenUsed/>
    <w:rsid w:val="00363179"/>
    <w:pPr>
      <w:tabs>
        <w:tab w:val="center" w:pos="4513"/>
        <w:tab w:val="right" w:pos="9026"/>
      </w:tabs>
    </w:pPr>
  </w:style>
  <w:style w:type="character" w:customStyle="1" w:styleId="FooterChar">
    <w:name w:val="Footer Char"/>
    <w:basedOn w:val="DefaultParagraphFont"/>
    <w:link w:val="Footer"/>
    <w:uiPriority w:val="99"/>
    <w:rsid w:val="00363179"/>
    <w:rPr>
      <w:sz w:val="24"/>
      <w:szCs w:val="24"/>
      <w:lang w:eastAsia="en-US"/>
    </w:rPr>
  </w:style>
  <w:style w:type="character" w:styleId="CommentReference">
    <w:name w:val="annotation reference"/>
    <w:basedOn w:val="DefaultParagraphFont"/>
    <w:uiPriority w:val="99"/>
    <w:semiHidden/>
    <w:unhideWhenUsed/>
    <w:rsid w:val="00901314"/>
    <w:rPr>
      <w:sz w:val="16"/>
      <w:szCs w:val="16"/>
    </w:rPr>
  </w:style>
  <w:style w:type="paragraph" w:styleId="CommentText">
    <w:name w:val="annotation text"/>
    <w:basedOn w:val="Normal"/>
    <w:link w:val="CommentTextChar"/>
    <w:uiPriority w:val="99"/>
    <w:semiHidden/>
    <w:unhideWhenUsed/>
    <w:rsid w:val="00901314"/>
    <w:rPr>
      <w:sz w:val="20"/>
      <w:szCs w:val="20"/>
    </w:rPr>
  </w:style>
  <w:style w:type="character" w:customStyle="1" w:styleId="CommentTextChar">
    <w:name w:val="Comment Text Char"/>
    <w:basedOn w:val="DefaultParagraphFont"/>
    <w:link w:val="CommentText"/>
    <w:uiPriority w:val="99"/>
    <w:semiHidden/>
    <w:rsid w:val="00901314"/>
    <w:rPr>
      <w:lang w:eastAsia="en-US"/>
    </w:rPr>
  </w:style>
  <w:style w:type="paragraph" w:styleId="CommentSubject">
    <w:name w:val="annotation subject"/>
    <w:basedOn w:val="CommentText"/>
    <w:next w:val="CommentText"/>
    <w:link w:val="CommentSubjectChar"/>
    <w:uiPriority w:val="99"/>
    <w:semiHidden/>
    <w:unhideWhenUsed/>
    <w:rsid w:val="00901314"/>
    <w:rPr>
      <w:b/>
      <w:bCs/>
    </w:rPr>
  </w:style>
  <w:style w:type="character" w:customStyle="1" w:styleId="CommentSubjectChar">
    <w:name w:val="Comment Subject Char"/>
    <w:basedOn w:val="CommentTextChar"/>
    <w:link w:val="CommentSubject"/>
    <w:uiPriority w:val="99"/>
    <w:semiHidden/>
    <w:rsid w:val="0090131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AC867-BCDA-4944-9FC8-6EA8E971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1062</Words>
  <Characters>6056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Blair J (James) (CJS)</dc:creator>
  <cp:lastModifiedBy>u442522</cp:lastModifiedBy>
  <cp:revision>2</cp:revision>
  <cp:lastPrinted>2018-05-30T08:44:00Z</cp:lastPrinted>
  <dcterms:created xsi:type="dcterms:W3CDTF">2018-06-14T08:35:00Z</dcterms:created>
  <dcterms:modified xsi:type="dcterms:W3CDTF">2018-06-14T08:35:00Z</dcterms:modified>
</cp:coreProperties>
</file>